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6E45" w14:textId="77777777" w:rsidR="00427DCA" w:rsidRPr="00461E79" w:rsidRDefault="00427DCA" w:rsidP="00427DCA">
      <w:pPr>
        <w:rPr>
          <w:rFonts w:ascii="Times" w:hAnsi="Times"/>
        </w:rPr>
      </w:pPr>
    </w:p>
    <w:p w14:paraId="66573AFC" w14:textId="77777777" w:rsidR="00427DCA" w:rsidRPr="00D16C22" w:rsidRDefault="00427DCA" w:rsidP="00427DCA">
      <w:pPr>
        <w:rPr>
          <w:rFonts w:ascii="Times" w:hAnsi="Times"/>
          <w:i/>
          <w:iCs/>
        </w:rPr>
      </w:pPr>
    </w:p>
    <w:p w14:paraId="3B7EC15F" w14:textId="77777777" w:rsidR="00427DCA" w:rsidRPr="00D16C22" w:rsidRDefault="00427DCA" w:rsidP="00427DCA">
      <w:pPr>
        <w:jc w:val="center"/>
        <w:rPr>
          <w:rFonts w:ascii="Times" w:hAnsi="Times"/>
          <w:b/>
          <w:bCs/>
          <w:i/>
          <w:iCs/>
        </w:rPr>
      </w:pPr>
      <w:r w:rsidRPr="00D16C22">
        <w:rPr>
          <w:rFonts w:ascii="Times" w:hAnsi="Times"/>
          <w:b/>
          <w:bCs/>
          <w:i/>
          <w:iCs/>
        </w:rPr>
        <w:t>Mary Ward Essay Competition</w:t>
      </w:r>
    </w:p>
    <w:p w14:paraId="08CD1B9A" w14:textId="77777777" w:rsidR="00427DCA" w:rsidRPr="00D16C22" w:rsidRDefault="00427DCA" w:rsidP="00427DCA">
      <w:pPr>
        <w:jc w:val="center"/>
        <w:rPr>
          <w:rFonts w:ascii="Times" w:hAnsi="Times"/>
          <w:b/>
          <w:bCs/>
          <w:i/>
          <w:iCs/>
        </w:rPr>
      </w:pPr>
      <w:r w:rsidRPr="00D16C22">
        <w:rPr>
          <w:rFonts w:ascii="Times" w:hAnsi="Times"/>
          <w:b/>
          <w:bCs/>
          <w:i/>
          <w:iCs/>
        </w:rPr>
        <w:t>Laura Bruen, UCD School of Medicine</w:t>
      </w:r>
    </w:p>
    <w:p w14:paraId="3FA89E5D" w14:textId="77777777" w:rsidR="00427DCA" w:rsidRDefault="00427DCA" w:rsidP="00427DCA">
      <w:pPr>
        <w:rPr>
          <w:rFonts w:ascii="Times" w:hAnsi="Times"/>
          <w:b/>
          <w:bCs/>
        </w:rPr>
      </w:pPr>
    </w:p>
    <w:p w14:paraId="42D03133" w14:textId="77777777" w:rsidR="00427DCA" w:rsidRPr="00D16C22" w:rsidRDefault="00427DCA" w:rsidP="00427DCA">
      <w:pPr>
        <w:jc w:val="center"/>
        <w:rPr>
          <w:rFonts w:ascii="Times" w:hAnsi="Times"/>
          <w:b/>
          <w:bCs/>
          <w:u w:val="single"/>
        </w:rPr>
      </w:pPr>
      <w:r>
        <w:rPr>
          <w:rFonts w:ascii="Times" w:hAnsi="Times"/>
          <w:b/>
          <w:bCs/>
          <w:u w:val="single"/>
        </w:rPr>
        <w:t>Sláinte agus Rothaíocht: The potential, or lack thereof, for cycling to offer independence to those medically unfit to drive</w:t>
      </w:r>
    </w:p>
    <w:p w14:paraId="47FC3C15" w14:textId="77777777" w:rsidR="00427DCA" w:rsidRPr="00461E79" w:rsidRDefault="00427DCA" w:rsidP="00427DCA">
      <w:pPr>
        <w:rPr>
          <w:rFonts w:ascii="Times" w:hAnsi="Times"/>
          <w:b/>
          <w:bCs/>
        </w:rPr>
      </w:pPr>
    </w:p>
    <w:p w14:paraId="3299C134" w14:textId="77777777" w:rsidR="00427DCA" w:rsidRDefault="00427DCA" w:rsidP="00427DCA">
      <w:pPr>
        <w:rPr>
          <w:rFonts w:ascii="Times" w:hAnsi="Times"/>
          <w:b/>
          <w:bCs/>
        </w:rPr>
      </w:pPr>
      <w:r>
        <w:rPr>
          <w:rFonts w:ascii="Times" w:hAnsi="Times"/>
          <w:b/>
          <w:bCs/>
        </w:rPr>
        <w:t xml:space="preserve">Introduction </w:t>
      </w:r>
    </w:p>
    <w:p w14:paraId="4F95BDFC" w14:textId="77777777" w:rsidR="00427DCA" w:rsidRPr="00D16C22" w:rsidRDefault="00427DCA" w:rsidP="00427DCA">
      <w:pPr>
        <w:rPr>
          <w:rFonts w:ascii="Times" w:hAnsi="Times"/>
          <w:b/>
          <w:bCs/>
        </w:rPr>
      </w:pPr>
    </w:p>
    <w:p w14:paraId="3EA63B12" w14:textId="77777777" w:rsidR="00427DCA" w:rsidRDefault="00427DCA" w:rsidP="00427DCA">
      <w:pPr>
        <w:rPr>
          <w:rFonts w:ascii="Times" w:hAnsi="Times"/>
        </w:rPr>
      </w:pPr>
      <w:r>
        <w:rPr>
          <w:rFonts w:ascii="Times" w:hAnsi="Times"/>
        </w:rPr>
        <w:t xml:space="preserve">The role of the ‘Sláinte agus Tiomáint’ Medical Fitness to Drive Guidelines includes ‘promoting mobility consistent with safety on our roads’. However, despite the ever increasing presence of cyclists on Irish roads, and the ever increasing evidence for its advantages </w:t>
      </w:r>
      <w:r>
        <w:rPr>
          <w:rFonts w:ascii="Times" w:hAnsi="Times"/>
          <w:vertAlign w:val="superscript"/>
        </w:rPr>
        <w:t>1,2</w:t>
      </w:r>
      <w:r>
        <w:rPr>
          <w:rFonts w:ascii="Times" w:hAnsi="Times"/>
        </w:rPr>
        <w:t xml:space="preserve">, there are no such relevant guidelines for cyclists. Thus, for an individual deemed unfit to drive, in specific situations could cycling help maintain some of their independence? In fact, in the long run, could the health benefits of cycling help </w:t>
      </w:r>
      <w:r w:rsidRPr="001664B6">
        <w:rPr>
          <w:rFonts w:ascii="Times" w:hAnsi="Times"/>
          <w:i/>
          <w:iCs/>
        </w:rPr>
        <w:t>prevent</w:t>
      </w:r>
      <w:r>
        <w:rPr>
          <w:rFonts w:ascii="Times" w:hAnsi="Times"/>
        </w:rPr>
        <w:t xml:space="preserve"> some of the conditions that cause drivers to be unfit to drive in the first place? For example cardiovascular disorders, insulin-treated Diabetes and stroke/TIA. These are interesting questions, and to answer them the exact benefits and risks of cycling, along with existing and potential infrastructure to protect them, will require further exploration. Throughout this essay, I hope to discuss the above and gain a better insight into the current situation regarding cycling in Ireland and its potential advantages for certain patients deemed unfit to drive. </w:t>
      </w:r>
    </w:p>
    <w:p w14:paraId="0A35092B" w14:textId="77777777" w:rsidR="00427DCA" w:rsidRDefault="00427DCA" w:rsidP="00427DCA">
      <w:pPr>
        <w:rPr>
          <w:rFonts w:ascii="Times" w:hAnsi="Times"/>
        </w:rPr>
      </w:pPr>
    </w:p>
    <w:p w14:paraId="2FAD721E" w14:textId="77777777" w:rsidR="00427DCA" w:rsidRDefault="00427DCA" w:rsidP="00427DCA">
      <w:pPr>
        <w:rPr>
          <w:rFonts w:ascii="Times" w:hAnsi="Times"/>
        </w:rPr>
      </w:pPr>
      <w:r>
        <w:rPr>
          <w:rFonts w:ascii="Times" w:hAnsi="Times"/>
        </w:rPr>
        <w:t>Before going any further, it is important to specify that a large amount of individuals who are deemed unfit to drive could potentially endanger themselves by cycling, for the same or similar reasons that it is unsafe for them to drive. Thus, the promotion of cycling to individuals should potentially be approached on a case by case basis, in the same way that medical fitness to drive is.</w:t>
      </w:r>
    </w:p>
    <w:p w14:paraId="2BFFA4EB" w14:textId="77777777" w:rsidR="00427DCA" w:rsidRPr="00461E79" w:rsidRDefault="00427DCA" w:rsidP="00427DCA">
      <w:pPr>
        <w:rPr>
          <w:rFonts w:ascii="Times" w:hAnsi="Times"/>
        </w:rPr>
      </w:pPr>
    </w:p>
    <w:p w14:paraId="096691CF" w14:textId="77777777" w:rsidR="00427DCA" w:rsidRDefault="00427DCA" w:rsidP="00427DCA">
      <w:pPr>
        <w:rPr>
          <w:rFonts w:ascii="Times" w:hAnsi="Times"/>
        </w:rPr>
      </w:pPr>
      <w:r w:rsidRPr="00461E79">
        <w:rPr>
          <w:rFonts w:ascii="Times" w:hAnsi="Times"/>
        </w:rPr>
        <w:t>In the 10-year period between 2006 and 2016, the number of cyclists commuting to work, school or college in Ireland increased by 52% (53,960 in 2006 to 82,123 in 2016)</w:t>
      </w:r>
      <w:r w:rsidRPr="00461E79">
        <w:rPr>
          <w:rFonts w:ascii="Times" w:hAnsi="Times"/>
          <w:vertAlign w:val="superscript"/>
        </w:rPr>
        <w:t>4</w:t>
      </w:r>
      <w:r w:rsidRPr="00461E79">
        <w:rPr>
          <w:rFonts w:ascii="Times" w:hAnsi="Times"/>
        </w:rPr>
        <w:t>. Thus, it is clear that the popularity of not just cycling, but specifically cycling as a commuting option</w:t>
      </w:r>
      <w:r>
        <w:rPr>
          <w:rFonts w:ascii="Times" w:hAnsi="Times"/>
        </w:rPr>
        <w:t>,</w:t>
      </w:r>
      <w:r w:rsidRPr="00461E79">
        <w:rPr>
          <w:rFonts w:ascii="Times" w:hAnsi="Times"/>
        </w:rPr>
        <w:t xml:space="preserve"> has increased significantly. However, this should not come as a surprise to anyone involved in traffic management or transport infrastructure, or even members of the Irish public for that matter. Given the many proven advantages of cycling as a commuting option, the Irish Government has persistently promoted it</w:t>
      </w:r>
      <w:r>
        <w:rPr>
          <w:rFonts w:ascii="Times" w:hAnsi="Times"/>
        </w:rPr>
        <w:t xml:space="preserve">s use </w:t>
      </w:r>
      <w:r w:rsidRPr="00461E79">
        <w:rPr>
          <w:rFonts w:ascii="Times" w:hAnsi="Times"/>
        </w:rPr>
        <w:t xml:space="preserve">over the last 10-20 years. </w:t>
      </w:r>
      <w:r>
        <w:rPr>
          <w:rFonts w:ascii="Times" w:hAnsi="Times"/>
        </w:rPr>
        <w:t>The HSE,</w:t>
      </w:r>
      <w:r w:rsidRPr="00461E79">
        <w:rPr>
          <w:rFonts w:ascii="Times" w:hAnsi="Times"/>
        </w:rPr>
        <w:t xml:space="preserve"> National Transport Authority</w:t>
      </w:r>
      <w:r w:rsidRPr="00461E79">
        <w:rPr>
          <w:rFonts w:ascii="Times" w:hAnsi="Times"/>
          <w:vertAlign w:val="superscript"/>
        </w:rPr>
        <w:t xml:space="preserve"> </w:t>
      </w:r>
      <w:r>
        <w:rPr>
          <w:rFonts w:ascii="Times" w:hAnsi="Times"/>
        </w:rPr>
        <w:t>and the Environmental Protection Agency have all been involved in promoting it to the Irish public throughout the 21</w:t>
      </w:r>
      <w:r w:rsidRPr="0043399D">
        <w:rPr>
          <w:rFonts w:ascii="Times" w:hAnsi="Times"/>
          <w:vertAlign w:val="superscript"/>
        </w:rPr>
        <w:t>st</w:t>
      </w:r>
      <w:r>
        <w:rPr>
          <w:rFonts w:ascii="Times" w:hAnsi="Times"/>
        </w:rPr>
        <w:t xml:space="preserve"> century </w:t>
      </w:r>
      <w:r>
        <w:rPr>
          <w:rFonts w:ascii="Times" w:hAnsi="Times"/>
          <w:vertAlign w:val="superscript"/>
        </w:rPr>
        <w:t>5,6</w:t>
      </w:r>
      <w:r w:rsidRPr="00461E79">
        <w:rPr>
          <w:rFonts w:ascii="Times" w:hAnsi="Times"/>
        </w:rPr>
        <w:t xml:space="preserve">. </w:t>
      </w:r>
      <w:r>
        <w:rPr>
          <w:rFonts w:ascii="Times" w:hAnsi="Times"/>
        </w:rPr>
        <w:t>It is</w:t>
      </w:r>
      <w:r w:rsidRPr="00461E79">
        <w:rPr>
          <w:rFonts w:ascii="Times" w:hAnsi="Times"/>
        </w:rPr>
        <w:t xml:space="preserve"> integral part of the Ireland’s Climate Action Plan 2021, the most comprehensive and detailed plan ever published by the State in the area of climate change</w:t>
      </w:r>
      <w:r w:rsidRPr="00461E79">
        <w:rPr>
          <w:rFonts w:ascii="Times" w:hAnsi="Times"/>
          <w:vertAlign w:val="superscript"/>
        </w:rPr>
        <w:t>7</w:t>
      </w:r>
      <w:r w:rsidRPr="00461E79">
        <w:rPr>
          <w:rFonts w:ascii="Times" w:hAnsi="Times"/>
        </w:rPr>
        <w:t>.</w:t>
      </w:r>
      <w:r w:rsidRPr="00461E79">
        <w:rPr>
          <w:rFonts w:ascii="Times" w:hAnsi="Times"/>
          <w:vertAlign w:val="superscript"/>
        </w:rPr>
        <w:t xml:space="preserve"> </w:t>
      </w:r>
      <w:r>
        <w:rPr>
          <w:rFonts w:ascii="Times" w:hAnsi="Times"/>
        </w:rPr>
        <w:t>However perhaps</w:t>
      </w:r>
      <w:r w:rsidRPr="00461E79">
        <w:rPr>
          <w:rFonts w:ascii="Times" w:hAnsi="Times"/>
        </w:rPr>
        <w:t xml:space="preserve"> the single largest, Government initiative aimed at promoting cycling is the Cycle to Work Scheme, introduced by the then Government in 2009, </w:t>
      </w:r>
      <w:r>
        <w:rPr>
          <w:rFonts w:ascii="Times" w:hAnsi="Times"/>
        </w:rPr>
        <w:t>which offers</w:t>
      </w:r>
      <w:r w:rsidRPr="00461E79">
        <w:rPr>
          <w:rFonts w:ascii="Times" w:hAnsi="Times"/>
        </w:rPr>
        <w:t xml:space="preserve"> a financial incentive to facilitate bike ownership for the purpose of cycle-commuting</w:t>
      </w:r>
      <w:r w:rsidRPr="00461E79">
        <w:rPr>
          <w:rFonts w:ascii="Times" w:hAnsi="Times"/>
          <w:vertAlign w:val="superscript"/>
        </w:rPr>
        <w:t>8</w:t>
      </w:r>
      <w:r w:rsidRPr="00461E79">
        <w:rPr>
          <w:rFonts w:ascii="Times" w:hAnsi="Times"/>
        </w:rPr>
        <w:t>.</w:t>
      </w:r>
      <w:r>
        <w:rPr>
          <w:rFonts w:ascii="Times" w:hAnsi="Times"/>
        </w:rPr>
        <w:t xml:space="preserve"> Thus despite the risk of injury associated with cycling, the evidence for promoting its use is strong and will be outlined in the following section. </w:t>
      </w:r>
    </w:p>
    <w:p w14:paraId="3EF45BC9" w14:textId="77777777" w:rsidR="00427DCA" w:rsidRPr="00461E79" w:rsidRDefault="00427DCA" w:rsidP="00427DCA">
      <w:pPr>
        <w:rPr>
          <w:rFonts w:ascii="Times" w:hAnsi="Times"/>
        </w:rPr>
      </w:pPr>
    </w:p>
    <w:p w14:paraId="3F720097" w14:textId="77777777" w:rsidR="00427DCA" w:rsidRDefault="00427DCA" w:rsidP="00427DCA">
      <w:pPr>
        <w:rPr>
          <w:rFonts w:ascii="Times" w:hAnsi="Times"/>
        </w:rPr>
      </w:pPr>
    </w:p>
    <w:p w14:paraId="138D8124" w14:textId="77777777" w:rsidR="00427DCA" w:rsidRDefault="00427DCA" w:rsidP="00427DCA">
      <w:pPr>
        <w:rPr>
          <w:rFonts w:ascii="Times" w:hAnsi="Times"/>
        </w:rPr>
      </w:pPr>
    </w:p>
    <w:p w14:paraId="36A00537" w14:textId="77777777" w:rsidR="00427DCA" w:rsidRPr="00461E79" w:rsidRDefault="00427DCA" w:rsidP="00427DCA">
      <w:pPr>
        <w:rPr>
          <w:rFonts w:ascii="Times" w:hAnsi="Times"/>
        </w:rPr>
      </w:pPr>
    </w:p>
    <w:p w14:paraId="33F4DF3B" w14:textId="77777777" w:rsidR="00427DCA" w:rsidRPr="00461E79" w:rsidRDefault="00427DCA" w:rsidP="00427DCA">
      <w:pPr>
        <w:rPr>
          <w:rFonts w:ascii="Times" w:hAnsi="Times"/>
        </w:rPr>
      </w:pPr>
    </w:p>
    <w:p w14:paraId="5424A284" w14:textId="77777777" w:rsidR="00427DCA" w:rsidRPr="00461E79" w:rsidRDefault="00427DCA" w:rsidP="00427DCA">
      <w:pPr>
        <w:rPr>
          <w:rFonts w:ascii="Times" w:hAnsi="Times"/>
          <w:b/>
          <w:bCs/>
          <w:u w:val="single"/>
        </w:rPr>
      </w:pPr>
      <w:r w:rsidRPr="00461E79">
        <w:rPr>
          <w:rFonts w:ascii="Times" w:hAnsi="Times"/>
          <w:b/>
          <w:bCs/>
          <w:u w:val="single"/>
        </w:rPr>
        <w:lastRenderedPageBreak/>
        <w:t>Benefits of</w:t>
      </w:r>
      <w:r>
        <w:rPr>
          <w:rFonts w:ascii="Times" w:hAnsi="Times"/>
          <w:b/>
          <w:bCs/>
          <w:u w:val="single"/>
        </w:rPr>
        <w:t xml:space="preserve"> c</w:t>
      </w:r>
      <w:r w:rsidRPr="00461E79">
        <w:rPr>
          <w:rFonts w:ascii="Times" w:hAnsi="Times"/>
          <w:b/>
          <w:bCs/>
          <w:u w:val="single"/>
        </w:rPr>
        <w:t xml:space="preserve">ycling </w:t>
      </w:r>
    </w:p>
    <w:p w14:paraId="1C7B71C1" w14:textId="77777777" w:rsidR="00427DCA" w:rsidRPr="00461E79" w:rsidRDefault="00427DCA" w:rsidP="00427DCA">
      <w:pPr>
        <w:rPr>
          <w:rFonts w:ascii="Times" w:hAnsi="Times"/>
        </w:rPr>
      </w:pPr>
      <w:r w:rsidRPr="00461E79">
        <w:rPr>
          <w:rFonts w:ascii="Times" w:hAnsi="Times"/>
        </w:rPr>
        <w:t>The health benefits of cycling are substantial, and evidence for their existence is strong throughout the literature. A 2011 systematic review of the health impacts of cycling specifically concluded that there is a clear positive dose-response relationship between the amount of cycling and positive health outcomes</w:t>
      </w:r>
      <w:r w:rsidRPr="00461E79">
        <w:rPr>
          <w:rFonts w:ascii="Times" w:hAnsi="Times"/>
          <w:vertAlign w:val="superscript"/>
        </w:rPr>
        <w:t>1</w:t>
      </w:r>
      <w:r w:rsidRPr="00461E79">
        <w:rPr>
          <w:rFonts w:ascii="Times" w:hAnsi="Times"/>
        </w:rPr>
        <w:t xml:space="preserve">. In summary, it found that ‘fitness improvement reduces risk of all-cause mortality, CVD and colon cancer morbidity’. The incidence of overweight and obesity were also found to decrease with increased amount of daily cycling. As a result, it is logical that cycling has repeatedly been identified as an important potential way to promote public health </w:t>
      </w:r>
      <w:r w:rsidRPr="00461E79">
        <w:rPr>
          <w:rFonts w:ascii="Times" w:hAnsi="Times"/>
          <w:vertAlign w:val="superscript"/>
        </w:rPr>
        <w:t>9,10</w:t>
      </w:r>
      <w:r w:rsidRPr="00461E79">
        <w:rPr>
          <w:rFonts w:ascii="Times" w:hAnsi="Times"/>
        </w:rPr>
        <w:t xml:space="preserve">. </w:t>
      </w:r>
    </w:p>
    <w:p w14:paraId="46C7BDBF" w14:textId="77777777" w:rsidR="00427DCA" w:rsidRPr="00461E79" w:rsidRDefault="00427DCA" w:rsidP="00427DCA">
      <w:pPr>
        <w:rPr>
          <w:rFonts w:ascii="Times" w:hAnsi="Times"/>
        </w:rPr>
      </w:pPr>
    </w:p>
    <w:p w14:paraId="77C730E9" w14:textId="77777777" w:rsidR="00427DCA" w:rsidRPr="00461E79" w:rsidRDefault="00427DCA" w:rsidP="00427DCA">
      <w:pPr>
        <w:rPr>
          <w:rFonts w:ascii="Times" w:hAnsi="Times"/>
        </w:rPr>
      </w:pPr>
      <w:r w:rsidRPr="00461E79">
        <w:rPr>
          <w:rFonts w:ascii="Times" w:hAnsi="Times"/>
        </w:rPr>
        <w:t>Cycling has also been identified as an approach to reducing the ever-increasing urban congestion on Irish roads. Between 1995 and 2008, the Irish economy was subject to unprecedented growth</w:t>
      </w:r>
      <w:r w:rsidRPr="00461E79">
        <w:rPr>
          <w:rFonts w:ascii="Times" w:hAnsi="Times"/>
          <w:vertAlign w:val="superscript"/>
        </w:rPr>
        <w:t>11</w:t>
      </w:r>
      <w:r w:rsidRPr="00461E79">
        <w:rPr>
          <w:rFonts w:ascii="Times" w:hAnsi="Times"/>
        </w:rPr>
        <w:t>, which resulted in a huge increase in the number of cars on Irish roads and energy use and emissions in the transport sector</w:t>
      </w:r>
      <w:r w:rsidRPr="00461E79">
        <w:rPr>
          <w:rFonts w:ascii="Times" w:hAnsi="Times"/>
          <w:vertAlign w:val="superscript"/>
        </w:rPr>
        <w:t>12</w:t>
      </w:r>
      <w:r w:rsidRPr="00461E79">
        <w:rPr>
          <w:rFonts w:ascii="Times" w:hAnsi="Times"/>
        </w:rPr>
        <w:t>. In the last 10 years, the Government has outlined that without increased capacity, or without large sections of the population switching to alternatives such as cycling, this increased demand will have a detrimental effect on not just economic performance, but the wellbeing of the Irish population and society in general</w:t>
      </w:r>
      <w:r w:rsidRPr="00461E79">
        <w:rPr>
          <w:rFonts w:ascii="Times" w:hAnsi="Times"/>
          <w:vertAlign w:val="superscript"/>
        </w:rPr>
        <w:t>11</w:t>
      </w:r>
      <w:r w:rsidRPr="00461E79">
        <w:rPr>
          <w:rFonts w:ascii="Times" w:hAnsi="Times"/>
        </w:rPr>
        <w:t>. In Dublin specifically, traffic congestion increased from 44% in 2017 to 48% in 2019</w:t>
      </w:r>
      <w:r w:rsidRPr="00461E79">
        <w:rPr>
          <w:rFonts w:ascii="Times" w:hAnsi="Times"/>
          <w:vertAlign w:val="superscript"/>
        </w:rPr>
        <w:t>13</w:t>
      </w:r>
      <w:r w:rsidRPr="00461E79">
        <w:rPr>
          <w:rFonts w:ascii="Times" w:hAnsi="Times"/>
        </w:rPr>
        <w:t xml:space="preserve">. Aside from the economic impact of excessive urban congestion, associations have </w:t>
      </w:r>
      <w:r>
        <w:rPr>
          <w:rFonts w:ascii="Times" w:hAnsi="Times"/>
        </w:rPr>
        <w:t xml:space="preserve">also </w:t>
      </w:r>
      <w:r w:rsidRPr="00461E79">
        <w:rPr>
          <w:rFonts w:ascii="Times" w:hAnsi="Times"/>
        </w:rPr>
        <w:t>been identified between increased time commuting and negative health outcomes</w:t>
      </w:r>
      <w:r w:rsidRPr="00461E79">
        <w:rPr>
          <w:rFonts w:ascii="Times" w:hAnsi="Times"/>
          <w:vertAlign w:val="superscript"/>
        </w:rPr>
        <w:t>14,15, 16</w:t>
      </w:r>
      <w:r w:rsidRPr="00461E79">
        <w:rPr>
          <w:rFonts w:ascii="Times" w:hAnsi="Times"/>
        </w:rPr>
        <w:t xml:space="preserve">. Specifically, </w:t>
      </w:r>
      <w:r>
        <w:rPr>
          <w:rFonts w:ascii="Times" w:hAnsi="Times"/>
        </w:rPr>
        <w:t>a long or stressful commute</w:t>
      </w:r>
      <w:r w:rsidRPr="00461E79">
        <w:rPr>
          <w:rFonts w:ascii="Times" w:hAnsi="Times"/>
        </w:rPr>
        <w:t xml:space="preserve"> has been linked to sleep disturbance</w:t>
      </w:r>
      <w:r w:rsidRPr="00461E79">
        <w:rPr>
          <w:rFonts w:ascii="Times" w:hAnsi="Times"/>
          <w:vertAlign w:val="superscript"/>
        </w:rPr>
        <w:t>16,17,18</w:t>
      </w:r>
      <w:r w:rsidRPr="00461E79">
        <w:rPr>
          <w:rFonts w:ascii="Times" w:hAnsi="Times"/>
        </w:rPr>
        <w:t>, everyday stress</w:t>
      </w:r>
      <w:r w:rsidRPr="00461E79">
        <w:rPr>
          <w:rFonts w:ascii="Times" w:hAnsi="Times"/>
          <w:vertAlign w:val="superscript"/>
        </w:rPr>
        <w:t>17</w:t>
      </w:r>
      <w:r w:rsidRPr="00461E79">
        <w:rPr>
          <w:rFonts w:ascii="Times" w:hAnsi="Times"/>
        </w:rPr>
        <w:t>, exhaustion</w:t>
      </w:r>
      <w:r w:rsidRPr="00461E79">
        <w:rPr>
          <w:rFonts w:ascii="Times" w:hAnsi="Times"/>
          <w:vertAlign w:val="superscript"/>
        </w:rPr>
        <w:t>19</w:t>
      </w:r>
      <w:r w:rsidRPr="00461E79">
        <w:rPr>
          <w:rFonts w:ascii="Times" w:hAnsi="Times"/>
        </w:rPr>
        <w:t xml:space="preserve"> and low self-rated health</w:t>
      </w:r>
      <w:r w:rsidRPr="00461E79">
        <w:rPr>
          <w:rFonts w:ascii="Times" w:hAnsi="Times"/>
          <w:vertAlign w:val="superscript"/>
        </w:rPr>
        <w:t>21</w:t>
      </w:r>
      <w:r w:rsidRPr="00461E79">
        <w:rPr>
          <w:rFonts w:ascii="Times" w:hAnsi="Times"/>
        </w:rPr>
        <w:t xml:space="preserve">. </w:t>
      </w:r>
      <w:r>
        <w:rPr>
          <w:rFonts w:ascii="Times" w:hAnsi="Times"/>
        </w:rPr>
        <w:t>At the</w:t>
      </w:r>
      <w:r w:rsidRPr="00461E79">
        <w:rPr>
          <w:rFonts w:ascii="Times" w:hAnsi="Times"/>
        </w:rPr>
        <w:t xml:space="preserve"> very least there is clearly a complicated relationship between commuting and health</w:t>
      </w:r>
      <w:r w:rsidRPr="00461E79">
        <w:rPr>
          <w:rFonts w:ascii="Times" w:hAnsi="Times"/>
          <w:vertAlign w:val="superscript"/>
        </w:rPr>
        <w:t>20</w:t>
      </w:r>
      <w:r w:rsidRPr="00461E79">
        <w:rPr>
          <w:rFonts w:ascii="Times" w:hAnsi="Times"/>
        </w:rPr>
        <w:t>. By reducing urban congestion, increasing the number of cyclists on Irish roads can increase not just the wellbeing and quality of life of individuals themselves</w:t>
      </w:r>
      <w:r w:rsidRPr="00461E79">
        <w:rPr>
          <w:rFonts w:ascii="Times" w:hAnsi="Times"/>
          <w:vertAlign w:val="superscript"/>
        </w:rPr>
        <w:t>21, 22</w:t>
      </w:r>
      <w:r w:rsidRPr="00461E79">
        <w:rPr>
          <w:rFonts w:ascii="Times" w:hAnsi="Times"/>
        </w:rPr>
        <w:t>, but potentially the productivity of society overall</w:t>
      </w:r>
      <w:r w:rsidRPr="00461E79">
        <w:rPr>
          <w:rFonts w:ascii="Times" w:hAnsi="Times"/>
          <w:vertAlign w:val="superscript"/>
        </w:rPr>
        <w:t>23</w:t>
      </w:r>
      <w:r w:rsidRPr="00461E79">
        <w:rPr>
          <w:rFonts w:ascii="Times" w:hAnsi="Times"/>
        </w:rPr>
        <w:t xml:space="preserve">. </w:t>
      </w:r>
    </w:p>
    <w:p w14:paraId="2FAC4365" w14:textId="77777777" w:rsidR="00427DCA" w:rsidRPr="00461E79" w:rsidRDefault="00427DCA" w:rsidP="00427DCA">
      <w:pPr>
        <w:rPr>
          <w:rFonts w:ascii="Times" w:hAnsi="Times"/>
        </w:rPr>
      </w:pPr>
    </w:p>
    <w:p w14:paraId="7EA25121" w14:textId="77777777" w:rsidR="00427DCA" w:rsidRPr="00461E79" w:rsidRDefault="00427DCA" w:rsidP="00427DCA">
      <w:pPr>
        <w:rPr>
          <w:rFonts w:ascii="Times" w:hAnsi="Times"/>
          <w:vertAlign w:val="superscript"/>
        </w:rPr>
      </w:pPr>
      <w:r w:rsidRPr="00461E79">
        <w:rPr>
          <w:rFonts w:ascii="Times" w:hAnsi="Times"/>
        </w:rPr>
        <w:t>Over the same time period as the so-called ‘Celtic Tiger’, Ireland also saw a huge increase in greenhouse gas emissions. The transport sector recorded a 137% increase in emissions between 1990 and 2019, the largest increase observed in any sector</w:t>
      </w:r>
      <w:r w:rsidRPr="00461E79">
        <w:rPr>
          <w:rFonts w:ascii="Times" w:hAnsi="Times"/>
          <w:vertAlign w:val="superscript"/>
        </w:rPr>
        <w:t>12</w:t>
      </w:r>
      <w:r w:rsidRPr="00461E79">
        <w:rPr>
          <w:rFonts w:ascii="Times" w:hAnsi="Times"/>
        </w:rPr>
        <w:t>. In fact, the transport sector accounts for 20.4% of Ireland’s greenhouse emissions</w:t>
      </w:r>
      <w:r w:rsidRPr="00461E79">
        <w:rPr>
          <w:rFonts w:ascii="Times" w:hAnsi="Times"/>
          <w:vertAlign w:val="superscript"/>
        </w:rPr>
        <w:t>24</w:t>
      </w:r>
      <w:r w:rsidRPr="00461E79">
        <w:rPr>
          <w:rFonts w:ascii="Times" w:hAnsi="Times"/>
        </w:rPr>
        <w:t>, with cars generating over 10% of the country’s total</w:t>
      </w:r>
      <w:r w:rsidRPr="00461E79">
        <w:rPr>
          <w:rFonts w:ascii="Times" w:hAnsi="Times"/>
          <w:vertAlign w:val="superscript"/>
        </w:rPr>
        <w:t>25</w:t>
      </w:r>
      <w:r w:rsidRPr="00461E79">
        <w:rPr>
          <w:rFonts w:ascii="Times" w:hAnsi="Times"/>
        </w:rPr>
        <w:t>. In terms of direct impact on health, increased air pollution has been shown to increase both morbidity and mortality, particularly from cardiopulmonary causes</w:t>
      </w:r>
      <w:r w:rsidRPr="00461E79">
        <w:rPr>
          <w:rFonts w:ascii="Times" w:hAnsi="Times"/>
          <w:vertAlign w:val="superscript"/>
        </w:rPr>
        <w:t>26</w:t>
      </w:r>
      <w:r w:rsidRPr="00461E79">
        <w:rPr>
          <w:rFonts w:ascii="Times" w:hAnsi="Times"/>
        </w:rPr>
        <w:t xml:space="preserve">. </w:t>
      </w:r>
      <w:r>
        <w:rPr>
          <w:rFonts w:ascii="Times" w:hAnsi="Times"/>
        </w:rPr>
        <w:t>While</w:t>
      </w:r>
      <w:r w:rsidRPr="00461E79">
        <w:rPr>
          <w:rFonts w:ascii="Times" w:hAnsi="Times"/>
        </w:rPr>
        <w:t xml:space="preserve"> for the direct toxicological effects of air pollution is still accumulating, but cardiovascular effects have also been observed</w:t>
      </w:r>
      <w:r w:rsidRPr="00461E79">
        <w:rPr>
          <w:rFonts w:ascii="Times" w:hAnsi="Times"/>
          <w:vertAlign w:val="superscript"/>
        </w:rPr>
        <w:t>27</w:t>
      </w:r>
      <w:r w:rsidRPr="00461E79">
        <w:rPr>
          <w:rFonts w:ascii="Times" w:hAnsi="Times"/>
        </w:rPr>
        <w:t xml:space="preserve">. </w:t>
      </w:r>
      <w:r>
        <w:rPr>
          <w:rFonts w:ascii="Times" w:hAnsi="Times"/>
        </w:rPr>
        <w:t>In terms of climate change itself,</w:t>
      </w:r>
      <w:r w:rsidRPr="00461E79">
        <w:rPr>
          <w:rFonts w:ascii="Times" w:hAnsi="Times"/>
        </w:rPr>
        <w:t xml:space="preserve"> current rates of greenhouse gas production</w:t>
      </w:r>
      <w:r>
        <w:rPr>
          <w:rFonts w:ascii="Times" w:hAnsi="Times"/>
        </w:rPr>
        <w:t xml:space="preserve"> will result in </w:t>
      </w:r>
      <w:r w:rsidRPr="00461E79">
        <w:rPr>
          <w:rFonts w:ascii="Times" w:hAnsi="Times"/>
        </w:rPr>
        <w:t xml:space="preserve">increased temperatures, extreme weather events, rising sea levels and </w:t>
      </w:r>
      <w:r>
        <w:rPr>
          <w:rFonts w:ascii="Times" w:hAnsi="Times"/>
        </w:rPr>
        <w:t xml:space="preserve">drought. </w:t>
      </w:r>
      <w:r w:rsidRPr="00461E79">
        <w:rPr>
          <w:rFonts w:ascii="Times" w:hAnsi="Times"/>
        </w:rPr>
        <w:t xml:space="preserve">Such events will be detrimental not only to human health, but the health of the planet itself. </w:t>
      </w:r>
    </w:p>
    <w:p w14:paraId="340F5E38" w14:textId="77777777" w:rsidR="00427DCA" w:rsidRPr="00461E79" w:rsidRDefault="00427DCA" w:rsidP="00427DCA">
      <w:pPr>
        <w:rPr>
          <w:rFonts w:ascii="Times" w:hAnsi="Times"/>
        </w:rPr>
      </w:pPr>
    </w:p>
    <w:p w14:paraId="4C9E4E4E" w14:textId="77777777" w:rsidR="00427DCA" w:rsidRPr="00461E79" w:rsidRDefault="00427DCA" w:rsidP="00427DCA">
      <w:pPr>
        <w:rPr>
          <w:rFonts w:ascii="Times" w:hAnsi="Times"/>
        </w:rPr>
      </w:pPr>
    </w:p>
    <w:p w14:paraId="702ED682" w14:textId="77777777" w:rsidR="00427DCA" w:rsidRPr="00461E79" w:rsidRDefault="00427DCA" w:rsidP="00427DCA">
      <w:pPr>
        <w:rPr>
          <w:rFonts w:ascii="Times" w:hAnsi="Times"/>
        </w:rPr>
      </w:pPr>
    </w:p>
    <w:p w14:paraId="4FE820B4" w14:textId="77777777" w:rsidR="00427DCA" w:rsidRDefault="00427DCA" w:rsidP="00427DCA">
      <w:pPr>
        <w:rPr>
          <w:rFonts w:ascii="Times" w:hAnsi="Times"/>
        </w:rPr>
      </w:pPr>
    </w:p>
    <w:p w14:paraId="173B6D63" w14:textId="77777777" w:rsidR="00427DCA" w:rsidRDefault="00427DCA" w:rsidP="00427DCA">
      <w:pPr>
        <w:rPr>
          <w:rFonts w:ascii="Times" w:hAnsi="Times"/>
        </w:rPr>
      </w:pPr>
    </w:p>
    <w:p w14:paraId="5DE03A31" w14:textId="77777777" w:rsidR="00427DCA" w:rsidRDefault="00427DCA" w:rsidP="00427DCA">
      <w:pPr>
        <w:rPr>
          <w:rFonts w:ascii="Times" w:hAnsi="Times"/>
        </w:rPr>
      </w:pPr>
    </w:p>
    <w:p w14:paraId="7E2551B9" w14:textId="77777777" w:rsidR="00427DCA" w:rsidRDefault="00427DCA" w:rsidP="00427DCA">
      <w:pPr>
        <w:rPr>
          <w:rFonts w:ascii="Times" w:hAnsi="Times"/>
        </w:rPr>
      </w:pPr>
    </w:p>
    <w:p w14:paraId="78BD23EF" w14:textId="77777777" w:rsidR="00427DCA" w:rsidRPr="00461E79" w:rsidRDefault="00427DCA" w:rsidP="00427DCA">
      <w:pPr>
        <w:rPr>
          <w:rFonts w:ascii="Times" w:hAnsi="Times"/>
        </w:rPr>
      </w:pPr>
    </w:p>
    <w:p w14:paraId="0B18803D" w14:textId="77777777" w:rsidR="00427DCA" w:rsidRDefault="00427DCA" w:rsidP="00427DCA">
      <w:pPr>
        <w:rPr>
          <w:rFonts w:ascii="Times" w:hAnsi="Times"/>
        </w:rPr>
      </w:pPr>
    </w:p>
    <w:p w14:paraId="45FC53BD" w14:textId="77777777" w:rsidR="00427DCA" w:rsidRDefault="00427DCA" w:rsidP="00427DCA">
      <w:pPr>
        <w:rPr>
          <w:rFonts w:ascii="Times" w:hAnsi="Times"/>
        </w:rPr>
      </w:pPr>
    </w:p>
    <w:p w14:paraId="7C25609C" w14:textId="77777777" w:rsidR="00427DCA" w:rsidRDefault="00427DCA" w:rsidP="00427DCA">
      <w:pPr>
        <w:rPr>
          <w:rFonts w:ascii="Times" w:hAnsi="Times"/>
        </w:rPr>
      </w:pPr>
    </w:p>
    <w:p w14:paraId="40F8308A" w14:textId="77777777" w:rsidR="00427DCA" w:rsidRPr="00461E79" w:rsidRDefault="00427DCA" w:rsidP="00427DCA">
      <w:pPr>
        <w:rPr>
          <w:rFonts w:ascii="Times" w:hAnsi="Times"/>
        </w:rPr>
      </w:pPr>
    </w:p>
    <w:p w14:paraId="0C6AFF51" w14:textId="77777777" w:rsidR="00427DCA" w:rsidRPr="00461E79" w:rsidRDefault="00427DCA" w:rsidP="00427DCA">
      <w:pPr>
        <w:rPr>
          <w:rFonts w:ascii="Times" w:hAnsi="Times"/>
          <w:b/>
          <w:bCs/>
          <w:i/>
          <w:iCs/>
        </w:rPr>
      </w:pPr>
      <w:r w:rsidRPr="00461E79">
        <w:rPr>
          <w:rFonts w:ascii="Times" w:hAnsi="Times"/>
          <w:b/>
          <w:bCs/>
        </w:rPr>
        <w:lastRenderedPageBreak/>
        <w:t xml:space="preserve">Risks of </w:t>
      </w:r>
      <w:r>
        <w:rPr>
          <w:rFonts w:ascii="Times" w:hAnsi="Times"/>
          <w:b/>
          <w:bCs/>
        </w:rPr>
        <w:t>c</w:t>
      </w:r>
      <w:r w:rsidRPr="00461E79">
        <w:rPr>
          <w:rFonts w:ascii="Times" w:hAnsi="Times"/>
          <w:b/>
          <w:bCs/>
        </w:rPr>
        <w:t xml:space="preserve">ycling </w:t>
      </w:r>
    </w:p>
    <w:p w14:paraId="7FD19074" w14:textId="77777777" w:rsidR="00427DCA" w:rsidRPr="00461E79" w:rsidRDefault="00427DCA" w:rsidP="00427DCA">
      <w:pPr>
        <w:rPr>
          <w:rFonts w:ascii="Times" w:hAnsi="Times"/>
        </w:rPr>
      </w:pPr>
    </w:p>
    <w:p w14:paraId="259F9DAA" w14:textId="77777777" w:rsidR="00427DCA" w:rsidRPr="00461E79" w:rsidRDefault="00427DCA" w:rsidP="00427DCA">
      <w:pPr>
        <w:rPr>
          <w:rFonts w:ascii="Times" w:hAnsi="Times"/>
        </w:rPr>
      </w:pPr>
      <w:r w:rsidRPr="00461E79">
        <w:rPr>
          <w:rFonts w:ascii="Times" w:hAnsi="Times"/>
        </w:rPr>
        <w:t>Given the reasons outlined above, one could be forgiven for celebrating the rise in the number of cyclists on Irish roads over the last 15 years. However, as the numbers cycling have increased, so too have the number of cyclist injuries and average number of cyclist fatalities per year on Irish roads</w:t>
      </w:r>
      <w:r w:rsidRPr="00461E79">
        <w:rPr>
          <w:rFonts w:ascii="Times" w:hAnsi="Times"/>
          <w:vertAlign w:val="superscript"/>
        </w:rPr>
        <w:t>4</w:t>
      </w:r>
      <w:r w:rsidRPr="00461E79">
        <w:rPr>
          <w:rFonts w:ascii="Times" w:hAnsi="Times"/>
        </w:rPr>
        <w:t>. Soberingly, the average number of cyclist fatalities on Irish roads increased by 8% between 2010 and 2018, the largest increase of any country in Europe over the same period</w:t>
      </w:r>
      <w:r w:rsidRPr="00461E79">
        <w:rPr>
          <w:rFonts w:ascii="Times" w:hAnsi="Times"/>
          <w:vertAlign w:val="superscript"/>
        </w:rPr>
        <w:t>28</w:t>
      </w:r>
      <w:r w:rsidRPr="00461E79">
        <w:rPr>
          <w:rFonts w:ascii="Times" w:hAnsi="Times"/>
        </w:rPr>
        <w:t>. In 2006, 211 cyclists were injured on Irish roads and by 2016, this number had increased to 971</w:t>
      </w:r>
      <w:r w:rsidRPr="00461E79">
        <w:rPr>
          <w:rFonts w:ascii="Times" w:hAnsi="Times"/>
          <w:vertAlign w:val="superscript"/>
        </w:rPr>
        <w:t>29</w:t>
      </w:r>
      <w:r w:rsidRPr="00461E79">
        <w:rPr>
          <w:rFonts w:ascii="Times" w:hAnsi="Times"/>
        </w:rPr>
        <w:t>. This this could in part be attributed to the increased numbers cycling in general and changes in how an Garda Síochána reports collisions</w:t>
      </w:r>
      <w:r w:rsidRPr="00461E79">
        <w:rPr>
          <w:rFonts w:ascii="Times" w:hAnsi="Times"/>
          <w:vertAlign w:val="superscript"/>
        </w:rPr>
        <w:t>28</w:t>
      </w:r>
      <w:r w:rsidRPr="00461E79">
        <w:rPr>
          <w:rFonts w:ascii="Times" w:hAnsi="Times"/>
        </w:rPr>
        <w:t xml:space="preserve">. However, </w:t>
      </w:r>
      <w:r>
        <w:rPr>
          <w:rFonts w:ascii="Times" w:hAnsi="Times"/>
        </w:rPr>
        <w:t>the</w:t>
      </w:r>
      <w:r w:rsidRPr="00461E79">
        <w:rPr>
          <w:rFonts w:ascii="Times" w:hAnsi="Times"/>
        </w:rPr>
        <w:t xml:space="preserve"> 52% increase in numbers cycling between 2006 and 2016 pales in comparison with the &gt;400% increase in injuries </w:t>
      </w:r>
      <w:r>
        <w:rPr>
          <w:rFonts w:ascii="Times" w:hAnsi="Times"/>
        </w:rPr>
        <w:t>over a similar time period</w:t>
      </w:r>
      <w:r w:rsidRPr="00461E79">
        <w:rPr>
          <w:rFonts w:ascii="Times" w:hAnsi="Times"/>
        </w:rPr>
        <w:t>.  Furthermore, the share of cyclist injuries as a proportion of the total number of injuries among all road user types has also increased</w:t>
      </w:r>
      <w:r w:rsidRPr="00461E79">
        <w:rPr>
          <w:rFonts w:ascii="Times" w:hAnsi="Times"/>
          <w:vertAlign w:val="superscript"/>
        </w:rPr>
        <w:t>28</w:t>
      </w:r>
      <w:r w:rsidRPr="00461E79">
        <w:rPr>
          <w:rFonts w:ascii="Times" w:hAnsi="Times"/>
        </w:rPr>
        <w:t>. In 2007, cyclist injuries represented 3% of the total injuries sustained on Irish roads, but by 2017/18, this figure had increased to 14%</w:t>
      </w:r>
      <w:r w:rsidRPr="00461E79">
        <w:rPr>
          <w:rFonts w:ascii="Times" w:hAnsi="Times"/>
          <w:vertAlign w:val="superscript"/>
        </w:rPr>
        <w:t>30</w:t>
      </w:r>
      <w:r w:rsidRPr="00461E79">
        <w:rPr>
          <w:rFonts w:ascii="Times" w:hAnsi="Times"/>
        </w:rPr>
        <w:t xml:space="preserve">. </w:t>
      </w:r>
    </w:p>
    <w:p w14:paraId="77704F68" w14:textId="77777777" w:rsidR="00427DCA" w:rsidRPr="00461E79" w:rsidRDefault="00427DCA" w:rsidP="00427DCA">
      <w:pPr>
        <w:rPr>
          <w:rFonts w:ascii="Times" w:hAnsi="Times"/>
          <w:vertAlign w:val="superscript"/>
        </w:rPr>
      </w:pPr>
    </w:p>
    <w:p w14:paraId="2AA34204" w14:textId="77777777" w:rsidR="00427DCA" w:rsidRPr="00461E79" w:rsidRDefault="00427DCA" w:rsidP="00427DCA">
      <w:pPr>
        <w:rPr>
          <w:rFonts w:ascii="Times" w:hAnsi="Times"/>
        </w:rPr>
      </w:pPr>
      <w:r>
        <w:rPr>
          <w:rFonts w:ascii="Times" w:hAnsi="Times"/>
        </w:rPr>
        <w:t xml:space="preserve">Although cycling injuries are clearly becoming more common, they remain equally serious. </w:t>
      </w:r>
      <w:r w:rsidRPr="00461E79">
        <w:rPr>
          <w:rFonts w:ascii="Times" w:hAnsi="Times"/>
        </w:rPr>
        <w:t xml:space="preserve">The pattern of injuries suffered by cyclists can be notoriously </w:t>
      </w:r>
      <w:r>
        <w:rPr>
          <w:rFonts w:ascii="Times" w:hAnsi="Times"/>
        </w:rPr>
        <w:t>severe</w:t>
      </w:r>
      <w:r w:rsidRPr="00461E79">
        <w:rPr>
          <w:rFonts w:ascii="Times" w:hAnsi="Times"/>
        </w:rPr>
        <w:t>, if not fatal,. A recent study showed a 200% increase in the number of referrals for bicycle-related trauma to the Irish National Spine Treatment Centre</w:t>
      </w:r>
      <w:r w:rsidRPr="00461E79">
        <w:rPr>
          <w:rFonts w:ascii="Times" w:hAnsi="Times"/>
          <w:vertAlign w:val="superscript"/>
        </w:rPr>
        <w:t>29</w:t>
      </w:r>
      <w:r w:rsidRPr="00461E79">
        <w:rPr>
          <w:rFonts w:ascii="Times" w:hAnsi="Times"/>
        </w:rPr>
        <w:t>.  The most common severe cycling injuries were traumatic brain injury, spinal injury and pelvic/acetabular injury</w:t>
      </w:r>
      <w:r w:rsidRPr="00461E79">
        <w:rPr>
          <w:rFonts w:ascii="Times" w:hAnsi="Times"/>
          <w:vertAlign w:val="superscript"/>
        </w:rPr>
        <w:t>30</w:t>
      </w:r>
      <w:r w:rsidRPr="00461E79">
        <w:rPr>
          <w:rFonts w:ascii="Times" w:hAnsi="Times"/>
        </w:rPr>
        <w:t xml:space="preserve"> and the most common demographic to suffer such injuries are middle aged men, most likely due to their greater participant numbers</w:t>
      </w:r>
      <w:r w:rsidRPr="00461E79">
        <w:rPr>
          <w:rFonts w:ascii="Times" w:hAnsi="Times"/>
          <w:vertAlign w:val="superscript"/>
        </w:rPr>
        <w:t>30</w:t>
      </w:r>
      <w:r w:rsidRPr="00461E79">
        <w:rPr>
          <w:rFonts w:ascii="Times" w:hAnsi="Times"/>
        </w:rPr>
        <w:t xml:space="preserve">. Over 2016-17 , there was a 90% increase in cycling-related acetabular and pelvic fracture referrals. In fact, this study, along with others </w:t>
      </w:r>
      <w:r w:rsidRPr="00461E79">
        <w:rPr>
          <w:rFonts w:ascii="Times" w:hAnsi="Times"/>
          <w:vertAlign w:val="superscript"/>
        </w:rPr>
        <w:t>29</w:t>
      </w:r>
      <w:r w:rsidRPr="00461E79">
        <w:rPr>
          <w:rFonts w:ascii="Times" w:hAnsi="Times"/>
        </w:rPr>
        <w:t xml:space="preserve">, has noted that cycling-related injuries have begun to account for a larger percentage of referrals than even motorbike-related injuries. </w:t>
      </w:r>
    </w:p>
    <w:p w14:paraId="54286965" w14:textId="77777777" w:rsidR="00427DCA" w:rsidRPr="00461E79" w:rsidRDefault="00427DCA" w:rsidP="00427DCA">
      <w:pPr>
        <w:rPr>
          <w:rFonts w:ascii="Times" w:hAnsi="Times"/>
        </w:rPr>
      </w:pPr>
    </w:p>
    <w:p w14:paraId="2D602EA5" w14:textId="77777777" w:rsidR="00427DCA" w:rsidRPr="00461E79" w:rsidRDefault="00427DCA" w:rsidP="00427DCA">
      <w:pPr>
        <w:rPr>
          <w:rFonts w:ascii="Times" w:hAnsi="Times"/>
        </w:rPr>
      </w:pPr>
      <w:r w:rsidRPr="00461E79">
        <w:rPr>
          <w:rFonts w:ascii="Times" w:hAnsi="Times"/>
        </w:rPr>
        <w:t>However, for determining the most common pattern of injuries sustained while cycling, data from the Netherlands can offer a useful insight, given the large sample size available. The Netherlands is noted internationally for its high number of cyclists, with cycling rooted in Dutch culture and over 1 million bicycles sold there every year</w:t>
      </w:r>
      <w:r w:rsidRPr="00461E79">
        <w:rPr>
          <w:rFonts w:ascii="Times" w:hAnsi="Times"/>
          <w:vertAlign w:val="superscript"/>
        </w:rPr>
        <w:t>32</w:t>
      </w:r>
      <w:r w:rsidRPr="00461E79">
        <w:rPr>
          <w:rFonts w:ascii="Times" w:hAnsi="Times"/>
        </w:rPr>
        <w:t>. A Dutch study in 2020 indicated that 73% of those injured while cycling sustained a fracture</w:t>
      </w:r>
      <w:r w:rsidRPr="00461E79">
        <w:rPr>
          <w:rFonts w:ascii="Times" w:hAnsi="Times"/>
          <w:vertAlign w:val="superscript"/>
        </w:rPr>
        <w:t>31</w:t>
      </w:r>
      <w:r w:rsidRPr="00461E79">
        <w:rPr>
          <w:rFonts w:ascii="Times" w:hAnsi="Times"/>
        </w:rPr>
        <w:t xml:space="preserve">. Of those who suffered multiple traumas, a head or neck injury was the most common (83.7% of cycling injury patients). The other most common injuries included thoracic trauma (39%), spinal injuries (10%) and abdominal injuries (10%). Even in cases where only minor trauma was sustained, head or neck was still the single most common category of injury (64%). </w:t>
      </w:r>
    </w:p>
    <w:p w14:paraId="5DEA3972" w14:textId="77777777" w:rsidR="00427DCA" w:rsidRPr="00461E79" w:rsidRDefault="00427DCA" w:rsidP="00427DCA">
      <w:pPr>
        <w:rPr>
          <w:rFonts w:ascii="Times" w:hAnsi="Times"/>
        </w:rPr>
      </w:pPr>
    </w:p>
    <w:p w14:paraId="7DAAAB85" w14:textId="77777777" w:rsidR="00427DCA" w:rsidRPr="00461E79" w:rsidRDefault="00427DCA" w:rsidP="00427DCA">
      <w:pPr>
        <w:rPr>
          <w:rFonts w:ascii="Times" w:hAnsi="Times"/>
          <w:b/>
          <w:bCs/>
        </w:rPr>
      </w:pPr>
    </w:p>
    <w:p w14:paraId="1782F6BE" w14:textId="77777777" w:rsidR="00427DCA" w:rsidRPr="00461E79" w:rsidRDefault="00427DCA" w:rsidP="00427DCA">
      <w:pPr>
        <w:rPr>
          <w:rFonts w:ascii="Times" w:hAnsi="Times"/>
        </w:rPr>
      </w:pPr>
      <w:r>
        <w:rPr>
          <w:rFonts w:ascii="Times" w:hAnsi="Times"/>
        </w:rPr>
        <w:t>For context, while the number of cyclist injuries was increasing over the last 10 years, the average number of road fatalities overall was in fact decreasing</w:t>
      </w:r>
      <w:r>
        <w:rPr>
          <w:rFonts w:ascii="Times" w:hAnsi="Times"/>
          <w:vertAlign w:val="superscript"/>
        </w:rPr>
        <w:t>33</w:t>
      </w:r>
      <w:r>
        <w:rPr>
          <w:rFonts w:ascii="Times" w:hAnsi="Times"/>
        </w:rPr>
        <w:t xml:space="preserve">. </w:t>
      </w:r>
      <w:r w:rsidRPr="00461E79">
        <w:rPr>
          <w:rFonts w:ascii="Times" w:hAnsi="Times"/>
        </w:rPr>
        <w:t>Cyclists, along with pedestrians, are among the most vulnerable users of Irish roads</w:t>
      </w:r>
      <w:r w:rsidRPr="00461E79">
        <w:rPr>
          <w:rFonts w:ascii="Times" w:hAnsi="Times"/>
          <w:vertAlign w:val="superscript"/>
        </w:rPr>
        <w:t>28</w:t>
      </w:r>
      <w:r>
        <w:rPr>
          <w:rFonts w:ascii="Times" w:hAnsi="Times"/>
        </w:rPr>
        <w:t xml:space="preserve"> and while </w:t>
      </w:r>
      <w:r w:rsidRPr="00461E79">
        <w:rPr>
          <w:rFonts w:ascii="Times" w:hAnsi="Times"/>
        </w:rPr>
        <w:t>reasons for this may appear</w:t>
      </w:r>
      <w:r>
        <w:rPr>
          <w:rFonts w:ascii="Times" w:hAnsi="Times"/>
        </w:rPr>
        <w:t xml:space="preserve"> obvious, the topic does warrant further exploration</w:t>
      </w:r>
      <w:r w:rsidRPr="00461E79">
        <w:rPr>
          <w:rFonts w:ascii="Times" w:hAnsi="Times"/>
        </w:rPr>
        <w:t>. Most interventions in road safety over the last 20 years were introduced to the benefits of all road users, for example reduced speeding, drink and drug driving, fatigue and driver distraction</w:t>
      </w:r>
      <w:r w:rsidRPr="00461E79">
        <w:rPr>
          <w:rFonts w:ascii="Times" w:hAnsi="Times"/>
          <w:vertAlign w:val="superscript"/>
        </w:rPr>
        <w:t>34</w:t>
      </w:r>
      <w:r w:rsidRPr="00461E79">
        <w:rPr>
          <w:rFonts w:ascii="Times" w:hAnsi="Times"/>
        </w:rPr>
        <w:t>. However, there are a number of other measures introduced in the 21</w:t>
      </w:r>
      <w:r w:rsidRPr="00461E79">
        <w:rPr>
          <w:rFonts w:ascii="Times" w:hAnsi="Times"/>
          <w:vertAlign w:val="superscript"/>
        </w:rPr>
        <w:t>st</w:t>
      </w:r>
      <w:r w:rsidRPr="00461E79">
        <w:rPr>
          <w:rFonts w:ascii="Times" w:hAnsi="Times"/>
        </w:rPr>
        <w:t xml:space="preserve"> century, such as seat belts, air bags and safer car interior design, that d</w:t>
      </w:r>
      <w:r>
        <w:rPr>
          <w:rFonts w:ascii="Times" w:hAnsi="Times"/>
        </w:rPr>
        <w:t>id</w:t>
      </w:r>
      <w:r w:rsidRPr="00461E79">
        <w:rPr>
          <w:rFonts w:ascii="Times" w:hAnsi="Times"/>
        </w:rPr>
        <w:t xml:space="preserve"> not directly increase the safety of cyclists. Indeed, the safety of a cyclist is almost entirely dependent on external conditions and how other road users behave. It could even be argued that the ongoing emphasis put on safety for drivers could in fact be to the detriment of cyclists, with modifications such as larger and heavier vehicles and bull bars potentially increasing the risk of severe injury</w:t>
      </w:r>
      <w:r w:rsidRPr="00461E79">
        <w:rPr>
          <w:rFonts w:ascii="Times" w:hAnsi="Times"/>
          <w:vertAlign w:val="superscript"/>
        </w:rPr>
        <w:t>35</w:t>
      </w:r>
      <w:r w:rsidRPr="00461E79">
        <w:rPr>
          <w:rFonts w:ascii="Times" w:hAnsi="Times"/>
        </w:rPr>
        <w:t xml:space="preserve">.  Perhaps most worryingly, there is </w:t>
      </w:r>
      <w:r w:rsidRPr="00461E79">
        <w:rPr>
          <w:rFonts w:ascii="Times" w:hAnsi="Times"/>
        </w:rPr>
        <w:lastRenderedPageBreak/>
        <w:t>also the possibility that as people feel safer in their cars driving standards can decline</w:t>
      </w:r>
      <w:r w:rsidRPr="00461E79">
        <w:rPr>
          <w:rFonts w:ascii="Times" w:hAnsi="Times"/>
          <w:vertAlign w:val="superscript"/>
        </w:rPr>
        <w:t>36</w:t>
      </w:r>
      <w:r w:rsidRPr="00461E79">
        <w:rPr>
          <w:rFonts w:ascii="Times" w:hAnsi="Times"/>
        </w:rPr>
        <w:t>, a worrying thought for any</w:t>
      </w:r>
      <w:r>
        <w:rPr>
          <w:rFonts w:ascii="Times" w:hAnsi="Times"/>
        </w:rPr>
        <w:t>one on a bicycle</w:t>
      </w:r>
      <w:r w:rsidRPr="00461E79">
        <w:rPr>
          <w:rFonts w:ascii="Times" w:hAnsi="Times"/>
        </w:rPr>
        <w:t xml:space="preserve">. </w:t>
      </w:r>
    </w:p>
    <w:p w14:paraId="1640A062" w14:textId="77777777" w:rsidR="00427DCA" w:rsidRPr="00461E79" w:rsidRDefault="00427DCA" w:rsidP="00427DCA">
      <w:pPr>
        <w:rPr>
          <w:rFonts w:ascii="Times" w:hAnsi="Times"/>
        </w:rPr>
      </w:pPr>
    </w:p>
    <w:p w14:paraId="48557C69" w14:textId="77777777" w:rsidR="00427DCA" w:rsidRDefault="00427DCA" w:rsidP="00427DCA">
      <w:pPr>
        <w:rPr>
          <w:rFonts w:ascii="Times" w:hAnsi="Times"/>
          <w:b/>
          <w:bCs/>
        </w:rPr>
      </w:pPr>
      <w:r w:rsidRPr="00461E79">
        <w:rPr>
          <w:rFonts w:ascii="Times" w:hAnsi="Times"/>
          <w:b/>
          <w:bCs/>
        </w:rPr>
        <w:t>Measures to improve cyclist safety in Ireland</w:t>
      </w:r>
    </w:p>
    <w:p w14:paraId="12929373" w14:textId="77777777" w:rsidR="00427DCA" w:rsidRPr="00461E79" w:rsidRDefault="00427DCA" w:rsidP="00427DCA">
      <w:pPr>
        <w:rPr>
          <w:rFonts w:ascii="Times" w:hAnsi="Times"/>
          <w:b/>
          <w:bCs/>
        </w:rPr>
      </w:pPr>
    </w:p>
    <w:p w14:paraId="1C2F6B4F" w14:textId="77777777" w:rsidR="00427DCA" w:rsidRPr="00461E79" w:rsidRDefault="00427DCA" w:rsidP="00427DCA">
      <w:pPr>
        <w:rPr>
          <w:rFonts w:ascii="Times" w:hAnsi="Times"/>
        </w:rPr>
      </w:pPr>
      <w:r>
        <w:rPr>
          <w:rFonts w:ascii="Times" w:hAnsi="Times"/>
        </w:rPr>
        <w:t xml:space="preserve">Given the reality outlined above, what measures have been taken in Ireland to combat the current situation? </w:t>
      </w:r>
      <w:r w:rsidRPr="00461E79">
        <w:rPr>
          <w:rFonts w:ascii="Times" w:hAnsi="Times"/>
        </w:rPr>
        <w:t>‘Smarter Travel – A Sustainable Transport Future’ was published by the Irish Government in 2009, outlining the Irish Government’s proposed answers to the unsustainable transport trends unfolding in the country</w:t>
      </w:r>
      <w:r w:rsidRPr="00461E79">
        <w:rPr>
          <w:rFonts w:ascii="Times" w:hAnsi="Times"/>
          <w:vertAlign w:val="superscript"/>
        </w:rPr>
        <w:t>12</w:t>
      </w:r>
      <w:r w:rsidRPr="00461E79">
        <w:rPr>
          <w:rFonts w:ascii="Times" w:hAnsi="Times"/>
        </w:rPr>
        <w:t xml:space="preserve">. One action outlined by the policy was the publication, and more importantly implementation, of the National Cycle Policy Framework, with the aim of creating a ‘strong cycling culture in Ireland’. Parallel to the increased numbers cycling to work, was the plan to develop physical cycling infrastructure to cater for these numbers. In particular, the Framework aimed that ‘urban road infrastructure (excluding motorways) should be designed/retrofitted to be cyclist-friendly and that traffic management measure are also cyclist-friendly’. </w:t>
      </w:r>
    </w:p>
    <w:p w14:paraId="623488F1" w14:textId="77777777" w:rsidR="00427DCA" w:rsidRPr="00461E79" w:rsidRDefault="00427DCA" w:rsidP="00427DCA">
      <w:pPr>
        <w:rPr>
          <w:rFonts w:ascii="Times" w:hAnsi="Times"/>
        </w:rPr>
      </w:pPr>
    </w:p>
    <w:p w14:paraId="14767E30" w14:textId="77777777" w:rsidR="00427DCA" w:rsidRPr="00461E79" w:rsidRDefault="00427DCA" w:rsidP="00427DCA">
      <w:pPr>
        <w:rPr>
          <w:rFonts w:ascii="Times" w:hAnsi="Times"/>
        </w:rPr>
      </w:pPr>
      <w:r w:rsidRPr="00461E79">
        <w:rPr>
          <w:rFonts w:ascii="Times" w:hAnsi="Times"/>
        </w:rPr>
        <w:t>By 2013, the National Transport Authority had published a survey of the cycling infrastructure in the greater Dublin area at the time</w:t>
      </w:r>
      <w:r w:rsidRPr="00461E79">
        <w:rPr>
          <w:rFonts w:ascii="Times" w:hAnsi="Times"/>
          <w:vertAlign w:val="superscript"/>
        </w:rPr>
        <w:t>37</w:t>
      </w:r>
      <w:r w:rsidRPr="00461E79">
        <w:rPr>
          <w:rFonts w:ascii="Times" w:hAnsi="Times"/>
        </w:rPr>
        <w:t xml:space="preserve">. It </w:t>
      </w:r>
      <w:r>
        <w:rPr>
          <w:rFonts w:ascii="Times" w:hAnsi="Times"/>
        </w:rPr>
        <w:t xml:space="preserve">was </w:t>
      </w:r>
      <w:r w:rsidRPr="00461E79">
        <w:rPr>
          <w:rFonts w:ascii="Times" w:hAnsi="Times"/>
        </w:rPr>
        <w:t>found that the cycling infrastructure was well below the standard advised by the Irish National Cycle Manual, and that the targets of the National Cycle Policy Framework and the Greater Dublin Area Cycle Network plan had only been partially fulfilled</w:t>
      </w:r>
      <w:r w:rsidRPr="00461E79">
        <w:rPr>
          <w:rFonts w:ascii="Times" w:hAnsi="Times"/>
          <w:vertAlign w:val="superscript"/>
        </w:rPr>
        <w:t>38</w:t>
      </w:r>
      <w:r w:rsidRPr="00461E79">
        <w:rPr>
          <w:rFonts w:ascii="Times" w:hAnsi="Times"/>
        </w:rPr>
        <w:t xml:space="preserve">. Some of the key objectives yet to be achieved include providing cycle-friendly surfaces that are well lit and maintained to a high standard. Other unfulfilled targets included cycling routes to all schools and ensuring that urban road infrastructure is designed/retrofitted to be cycle-friendly. </w:t>
      </w:r>
    </w:p>
    <w:p w14:paraId="20D3BBD9" w14:textId="77777777" w:rsidR="00427DCA" w:rsidRPr="00461E79" w:rsidRDefault="00427DCA" w:rsidP="00427DCA">
      <w:pPr>
        <w:rPr>
          <w:rFonts w:ascii="Times" w:hAnsi="Times"/>
        </w:rPr>
      </w:pPr>
    </w:p>
    <w:p w14:paraId="75DA4773" w14:textId="77777777" w:rsidR="00427DCA" w:rsidRDefault="00427DCA" w:rsidP="00427DCA">
      <w:pPr>
        <w:rPr>
          <w:rFonts w:ascii="Times" w:hAnsi="Times"/>
        </w:rPr>
      </w:pPr>
      <w:r w:rsidRPr="00461E79">
        <w:rPr>
          <w:rFonts w:ascii="Times" w:hAnsi="Times"/>
        </w:rPr>
        <w:t>However, some progress has been made in the last number of years. Other recent Government policy includes a new law to combat dangerous overtaking of cyclists, introduced in 2019. Drivers overtaking cyclists leaving a gap of less than one metre (in locations limited to &lt; 50km/h) or less than 1.5 metre in locations limited to &gt; 50km/h will face a fixed fine of € 120 and three penalty points</w:t>
      </w:r>
      <w:r w:rsidRPr="00461E79">
        <w:rPr>
          <w:rFonts w:ascii="Times" w:hAnsi="Times"/>
          <w:vertAlign w:val="superscript"/>
        </w:rPr>
        <w:t>24</w:t>
      </w:r>
      <w:r w:rsidRPr="00461E79">
        <w:rPr>
          <w:rFonts w:ascii="Times" w:hAnsi="Times"/>
        </w:rPr>
        <w:t xml:space="preserve">.  </w:t>
      </w:r>
      <w:r>
        <w:rPr>
          <w:rFonts w:ascii="Times" w:hAnsi="Times"/>
        </w:rPr>
        <w:t>Initiatives by the</w:t>
      </w:r>
      <w:r w:rsidRPr="00461E79">
        <w:rPr>
          <w:rFonts w:ascii="Times" w:hAnsi="Times"/>
        </w:rPr>
        <w:t xml:space="preserve"> Road Safety Authority </w:t>
      </w:r>
      <w:r>
        <w:rPr>
          <w:rFonts w:ascii="Times" w:hAnsi="Times"/>
        </w:rPr>
        <w:t>such as</w:t>
      </w:r>
      <w:r w:rsidRPr="00461E79">
        <w:rPr>
          <w:rFonts w:ascii="Times" w:hAnsi="Times"/>
        </w:rPr>
        <w:t xml:space="preserve"> ‘Overtaking Cyclists’, ‘Vulnerable Road Users’ and ‘Cyclists – We all share the road’</w:t>
      </w:r>
      <w:r w:rsidRPr="00461E79">
        <w:rPr>
          <w:rFonts w:ascii="Times" w:hAnsi="Times"/>
          <w:vertAlign w:val="superscript"/>
        </w:rPr>
        <w:t>39</w:t>
      </w:r>
      <w:r>
        <w:rPr>
          <w:rFonts w:ascii="Times" w:hAnsi="Times"/>
          <w:vertAlign w:val="superscript"/>
        </w:rPr>
        <w:t xml:space="preserve"> </w:t>
      </w:r>
      <w:r>
        <w:rPr>
          <w:rFonts w:ascii="Times" w:hAnsi="Times"/>
        </w:rPr>
        <w:t>are also steps in the right direction</w:t>
      </w:r>
      <w:r w:rsidRPr="00461E79">
        <w:rPr>
          <w:rFonts w:ascii="Times" w:hAnsi="Times"/>
          <w:sz w:val="27"/>
          <w:szCs w:val="27"/>
          <w:shd w:val="clear" w:color="auto" w:fill="FCFCFC"/>
        </w:rPr>
        <w:t>.</w:t>
      </w:r>
      <w:r>
        <w:rPr>
          <w:rFonts w:ascii="Times" w:hAnsi="Times"/>
          <w:sz w:val="27"/>
          <w:szCs w:val="27"/>
          <w:shd w:val="clear" w:color="auto" w:fill="FCFCFC"/>
        </w:rPr>
        <w:t xml:space="preserve"> </w:t>
      </w:r>
      <w:r w:rsidRPr="00461E79">
        <w:rPr>
          <w:rFonts w:ascii="Times" w:hAnsi="Times"/>
        </w:rPr>
        <w:t>Dublin City Council’s Transportation Department intended to introduce 30 km/h speed limits in all residential areas by the end of 2021</w:t>
      </w:r>
      <w:r w:rsidRPr="00461E79">
        <w:rPr>
          <w:rFonts w:ascii="Times" w:hAnsi="Times"/>
          <w:vertAlign w:val="superscript"/>
        </w:rPr>
        <w:t>40</w:t>
      </w:r>
      <w:r>
        <w:rPr>
          <w:rFonts w:ascii="Times" w:hAnsi="Times"/>
        </w:rPr>
        <w:t xml:space="preserve"> and </w:t>
      </w:r>
      <w:r w:rsidRPr="00461E79">
        <w:rPr>
          <w:rFonts w:ascii="Times" w:hAnsi="Times"/>
        </w:rPr>
        <w:t>Minister Eamon Ryan recently announced  plans to spend 289 million euro on walking and cycling infrastructure in 2022</w:t>
      </w:r>
      <w:r w:rsidRPr="00461E79">
        <w:rPr>
          <w:rFonts w:ascii="Times" w:hAnsi="Times"/>
          <w:vertAlign w:val="superscript"/>
        </w:rPr>
        <w:t>41</w:t>
      </w:r>
      <w:r w:rsidRPr="00461E79">
        <w:rPr>
          <w:rFonts w:ascii="Times" w:hAnsi="Times"/>
        </w:rPr>
        <w:t xml:space="preserve">. </w:t>
      </w:r>
    </w:p>
    <w:p w14:paraId="51F3FBE4" w14:textId="77777777" w:rsidR="00427DCA" w:rsidRDefault="00427DCA" w:rsidP="00427DCA">
      <w:pPr>
        <w:rPr>
          <w:rFonts w:ascii="Times" w:hAnsi="Times"/>
        </w:rPr>
      </w:pPr>
    </w:p>
    <w:p w14:paraId="18133013" w14:textId="77777777" w:rsidR="00427DCA" w:rsidRPr="00461E79" w:rsidRDefault="00427DCA" w:rsidP="00427DCA">
      <w:pPr>
        <w:rPr>
          <w:rFonts w:ascii="Times" w:hAnsi="Times"/>
        </w:rPr>
      </w:pPr>
    </w:p>
    <w:p w14:paraId="3327FF00" w14:textId="77777777" w:rsidR="00427DCA" w:rsidRPr="00461E79" w:rsidRDefault="00427DCA" w:rsidP="00427DCA">
      <w:pPr>
        <w:rPr>
          <w:rFonts w:ascii="Times" w:hAnsi="Times"/>
        </w:rPr>
      </w:pPr>
      <w:r>
        <w:rPr>
          <w:rFonts w:ascii="Times" w:hAnsi="Times"/>
        </w:rPr>
        <w:t>Most recently</w:t>
      </w:r>
      <w:r w:rsidRPr="00461E79">
        <w:rPr>
          <w:rFonts w:ascii="Times" w:hAnsi="Times"/>
        </w:rPr>
        <w:t>, the Government published the Road Safety Strategy 2021-2030 as part of the broader plan to eliminate all road deaths and serious injuries on Irish roads by 2050</w:t>
      </w:r>
      <w:r w:rsidRPr="00461E79">
        <w:rPr>
          <w:rFonts w:ascii="Times" w:hAnsi="Times"/>
          <w:vertAlign w:val="superscript"/>
        </w:rPr>
        <w:t>42</w:t>
      </w:r>
      <w:r w:rsidRPr="00461E79">
        <w:rPr>
          <w:rFonts w:ascii="Times" w:hAnsi="Times"/>
        </w:rPr>
        <w:t>. Its first phase outlines a number of key areas which will help protect cyclists on Irish roads, including segregated infrastructure for cyclists and pedestrians and reducing the amount of motor vehicle traffic. The Strategy admitted to a ‘lack of progress in reducing cyclist and pedestrian deaths’ thus far and recognised the difficulty in simultaneously promoting walking and cycling to commuters, while also ensuring their safety</w:t>
      </w:r>
      <w:r w:rsidRPr="00461E79">
        <w:rPr>
          <w:rFonts w:ascii="Times" w:hAnsi="Times"/>
          <w:vertAlign w:val="superscript"/>
        </w:rPr>
        <w:t>42</w:t>
      </w:r>
      <w:r w:rsidRPr="00461E79">
        <w:rPr>
          <w:rFonts w:ascii="Times" w:hAnsi="Times"/>
        </w:rPr>
        <w:t xml:space="preserve">. Between 2021-2025, its targets include: </w:t>
      </w:r>
    </w:p>
    <w:p w14:paraId="206E8263" w14:textId="77777777" w:rsidR="00427DCA" w:rsidRPr="00461E79" w:rsidRDefault="00427DCA" w:rsidP="00427DCA">
      <w:pPr>
        <w:pStyle w:val="ListParagraph"/>
        <w:numPr>
          <w:ilvl w:val="0"/>
          <w:numId w:val="1"/>
        </w:numPr>
        <w:rPr>
          <w:rFonts w:ascii="Times" w:hAnsi="Times"/>
        </w:rPr>
      </w:pPr>
      <w:r w:rsidRPr="00461E79">
        <w:rPr>
          <w:rFonts w:ascii="Times" w:hAnsi="Times"/>
        </w:rPr>
        <w:t>Constructing 1,000km of segregated walking and cycling facilities</w:t>
      </w:r>
    </w:p>
    <w:p w14:paraId="4A8CCC35" w14:textId="77777777" w:rsidR="00427DCA" w:rsidRPr="00461E79" w:rsidRDefault="00427DCA" w:rsidP="00427DCA">
      <w:pPr>
        <w:pStyle w:val="ListParagraph"/>
        <w:numPr>
          <w:ilvl w:val="0"/>
          <w:numId w:val="1"/>
        </w:numPr>
        <w:rPr>
          <w:rFonts w:ascii="Times" w:hAnsi="Times"/>
        </w:rPr>
      </w:pPr>
      <w:r w:rsidRPr="00461E79">
        <w:rPr>
          <w:rFonts w:ascii="Times" w:hAnsi="Times"/>
        </w:rPr>
        <w:t>Developing a National Cycle Network Plan for interurban and rural cycling and walking</w:t>
      </w:r>
    </w:p>
    <w:p w14:paraId="1682E898" w14:textId="77777777" w:rsidR="00427DCA" w:rsidRPr="00461E79" w:rsidRDefault="00427DCA" w:rsidP="00427DCA">
      <w:pPr>
        <w:pStyle w:val="ListParagraph"/>
        <w:numPr>
          <w:ilvl w:val="0"/>
          <w:numId w:val="1"/>
        </w:numPr>
        <w:rPr>
          <w:rFonts w:ascii="Times" w:hAnsi="Times"/>
        </w:rPr>
      </w:pPr>
      <w:r w:rsidRPr="00461E79">
        <w:rPr>
          <w:rFonts w:ascii="Times" w:hAnsi="Times"/>
        </w:rPr>
        <w:t xml:space="preserve">Conducting a review of road traffic policy and legislation to prioritise the safety of walking and cycling </w:t>
      </w:r>
    </w:p>
    <w:p w14:paraId="3721D2CE" w14:textId="77777777" w:rsidR="00427DCA" w:rsidRDefault="00427DCA" w:rsidP="00427DCA">
      <w:pPr>
        <w:pStyle w:val="ListParagraph"/>
        <w:numPr>
          <w:ilvl w:val="0"/>
          <w:numId w:val="1"/>
        </w:numPr>
        <w:rPr>
          <w:rFonts w:ascii="Times" w:hAnsi="Times"/>
        </w:rPr>
      </w:pPr>
      <w:r w:rsidRPr="00461E79">
        <w:rPr>
          <w:rFonts w:ascii="Times" w:hAnsi="Times"/>
        </w:rPr>
        <w:lastRenderedPageBreak/>
        <w:t xml:space="preserve"> Implementing lower speed limits (30km/h in urban areas) </w:t>
      </w:r>
    </w:p>
    <w:p w14:paraId="27A0FC88" w14:textId="77777777" w:rsidR="00427DCA" w:rsidRPr="008E690C" w:rsidRDefault="00427DCA" w:rsidP="00427DCA">
      <w:pPr>
        <w:rPr>
          <w:rFonts w:ascii="Times" w:hAnsi="Times"/>
        </w:rPr>
      </w:pPr>
      <w:r>
        <w:rPr>
          <w:rFonts w:ascii="Times" w:hAnsi="Times"/>
        </w:rPr>
        <w:t xml:space="preserve">Thus, although there are changes being made, a comparison with countries across Europe shows there is room for a lot more improvement.  </w:t>
      </w:r>
    </w:p>
    <w:p w14:paraId="6604C31F" w14:textId="77777777" w:rsidR="00427DCA" w:rsidRPr="00461E79" w:rsidRDefault="00427DCA" w:rsidP="00427DCA">
      <w:pPr>
        <w:rPr>
          <w:rFonts w:ascii="Times" w:hAnsi="Times"/>
          <w:b/>
          <w:bCs/>
        </w:rPr>
      </w:pPr>
    </w:p>
    <w:p w14:paraId="5FBE74AB" w14:textId="77777777" w:rsidR="00427DCA" w:rsidRPr="00461E79" w:rsidRDefault="00427DCA" w:rsidP="00427DCA">
      <w:pPr>
        <w:rPr>
          <w:rFonts w:ascii="Times" w:hAnsi="Times"/>
          <w:b/>
          <w:bCs/>
        </w:rPr>
      </w:pPr>
      <w:r>
        <w:rPr>
          <w:rFonts w:ascii="Times" w:hAnsi="Times"/>
          <w:b/>
          <w:bCs/>
        </w:rPr>
        <w:t>Existing strategies</w:t>
      </w:r>
      <w:r w:rsidRPr="00461E79">
        <w:rPr>
          <w:rFonts w:ascii="Times" w:hAnsi="Times"/>
          <w:b/>
          <w:bCs/>
        </w:rPr>
        <w:t xml:space="preserve"> and interventions across Europe </w:t>
      </w:r>
    </w:p>
    <w:p w14:paraId="288EC05B" w14:textId="77777777" w:rsidR="00427DCA" w:rsidRPr="00461E79" w:rsidRDefault="00427DCA" w:rsidP="00427DCA">
      <w:pPr>
        <w:rPr>
          <w:rFonts w:ascii="Times" w:hAnsi="Times"/>
          <w:b/>
          <w:bCs/>
        </w:rPr>
      </w:pPr>
    </w:p>
    <w:p w14:paraId="07761CAF" w14:textId="77777777" w:rsidR="00427DCA" w:rsidRPr="00461E79" w:rsidRDefault="00427DCA" w:rsidP="00427DCA">
      <w:pPr>
        <w:rPr>
          <w:rFonts w:ascii="Times" w:hAnsi="Times"/>
        </w:rPr>
      </w:pPr>
      <w:r w:rsidRPr="00461E79">
        <w:rPr>
          <w:rFonts w:ascii="Times" w:hAnsi="Times"/>
        </w:rPr>
        <w:t>EU policy on cycling safety promotes similar interventions to those planned in Ireland</w:t>
      </w:r>
      <w:r w:rsidRPr="00461E79">
        <w:rPr>
          <w:rFonts w:ascii="Times" w:hAnsi="Times"/>
          <w:vertAlign w:val="superscript"/>
        </w:rPr>
        <w:t>27</w:t>
      </w:r>
      <w:r w:rsidRPr="00461E79">
        <w:rPr>
          <w:rFonts w:ascii="Times" w:hAnsi="Times"/>
        </w:rPr>
        <w:t>. Specifically, it outlines that infrastructure can play a key role in reducing speeds and separating cyclists from motorised vehicles, thus increasing their safety. In 2019, a study by RCSI compared the cycling infrastructure in Dublin with that of Copenhagen. In Dublin, the percentage of the whole commuting population commuting by bike was 6.3% in the 2016 census</w:t>
      </w:r>
      <w:r w:rsidRPr="00461E79">
        <w:rPr>
          <w:rFonts w:ascii="Times" w:hAnsi="Times"/>
          <w:vertAlign w:val="superscript"/>
        </w:rPr>
        <w:t>43</w:t>
      </w:r>
      <w:r w:rsidRPr="00461E79">
        <w:rPr>
          <w:rFonts w:ascii="Times" w:hAnsi="Times"/>
        </w:rPr>
        <w:t>. The equivalent figure for the same time period in the Greater Copenhagen area was 41%</w:t>
      </w:r>
      <w:r w:rsidRPr="00461E79">
        <w:rPr>
          <w:rFonts w:ascii="Times" w:hAnsi="Times"/>
          <w:vertAlign w:val="superscript"/>
        </w:rPr>
        <w:t>44</w:t>
      </w:r>
      <w:r w:rsidRPr="00461E79">
        <w:rPr>
          <w:rFonts w:ascii="Times" w:hAnsi="Times"/>
        </w:rPr>
        <w:t xml:space="preserve">. However, this </w:t>
      </w:r>
      <w:r>
        <w:rPr>
          <w:rFonts w:ascii="Times" w:hAnsi="Times"/>
        </w:rPr>
        <w:t>comparison</w:t>
      </w:r>
      <w:r w:rsidRPr="00461E79">
        <w:rPr>
          <w:rFonts w:ascii="Times" w:hAnsi="Times"/>
        </w:rPr>
        <w:t xml:space="preserve"> is not as far-fetched as one might suspect. For Ireland to reach its target of 10% of the working population commuting by bike, up to 31.5% of those commuting to work in Dublin would have to do so by bike to compensate for rural areas</w:t>
      </w:r>
      <w:r w:rsidRPr="00461E79">
        <w:rPr>
          <w:rFonts w:ascii="Times" w:hAnsi="Times"/>
          <w:vertAlign w:val="superscript"/>
        </w:rPr>
        <w:t>6</w:t>
      </w:r>
      <w:r w:rsidRPr="00461E79">
        <w:rPr>
          <w:rFonts w:ascii="Times" w:hAnsi="Times"/>
        </w:rPr>
        <w:t xml:space="preserve">. </w:t>
      </w:r>
      <w:r>
        <w:rPr>
          <w:rFonts w:ascii="Times" w:hAnsi="Times"/>
        </w:rPr>
        <w:t>The</w:t>
      </w:r>
      <w:r w:rsidRPr="00461E79">
        <w:rPr>
          <w:rFonts w:ascii="Times" w:hAnsi="Times"/>
        </w:rPr>
        <w:t xml:space="preserve"> study found that as of 2019 in Dublin, 16.1% of commuter routes had cycle track</w:t>
      </w:r>
      <w:r>
        <w:rPr>
          <w:rFonts w:ascii="Times" w:hAnsi="Times"/>
        </w:rPr>
        <w:t xml:space="preserve"> compared with 77.2% of commuter routes in Copenhagen </w:t>
      </w:r>
      <w:r>
        <w:rPr>
          <w:rFonts w:ascii="Times" w:hAnsi="Times"/>
          <w:vertAlign w:val="superscript"/>
        </w:rPr>
        <w:t>45</w:t>
      </w:r>
      <w:r>
        <w:rPr>
          <w:rFonts w:ascii="Times" w:hAnsi="Times"/>
        </w:rPr>
        <w:t xml:space="preserve">.  </w:t>
      </w:r>
      <w:r w:rsidRPr="00461E79">
        <w:rPr>
          <w:rFonts w:ascii="Times" w:hAnsi="Times"/>
        </w:rPr>
        <w:t xml:space="preserve">If anything, the study only seems to highlight the discrepancy between the bold targets being quoted </w:t>
      </w:r>
      <w:r>
        <w:rPr>
          <w:rFonts w:ascii="Times" w:hAnsi="Times"/>
        </w:rPr>
        <w:t xml:space="preserve">in this country </w:t>
      </w:r>
      <w:r w:rsidRPr="00461E79">
        <w:rPr>
          <w:rFonts w:ascii="Times" w:hAnsi="Times"/>
        </w:rPr>
        <w:t>and the</w:t>
      </w:r>
      <w:r>
        <w:rPr>
          <w:rFonts w:ascii="Times" w:hAnsi="Times"/>
        </w:rPr>
        <w:t xml:space="preserve"> lack of</w:t>
      </w:r>
      <w:r w:rsidRPr="00461E79">
        <w:rPr>
          <w:rFonts w:ascii="Times" w:hAnsi="Times"/>
        </w:rPr>
        <w:t xml:space="preserve"> infrastructure</w:t>
      </w:r>
      <w:r>
        <w:rPr>
          <w:rFonts w:ascii="Times" w:hAnsi="Times"/>
        </w:rPr>
        <w:t xml:space="preserve"> that is</w:t>
      </w:r>
      <w:r w:rsidRPr="00461E79">
        <w:rPr>
          <w:rFonts w:ascii="Times" w:hAnsi="Times"/>
        </w:rPr>
        <w:t xml:space="preserve"> required for those targets to be met safely. </w:t>
      </w:r>
    </w:p>
    <w:p w14:paraId="59370CD6" w14:textId="77777777" w:rsidR="00427DCA" w:rsidRPr="00461E79" w:rsidRDefault="00427DCA" w:rsidP="00427DCA">
      <w:pPr>
        <w:rPr>
          <w:rFonts w:ascii="Times" w:hAnsi="Times"/>
        </w:rPr>
      </w:pPr>
    </w:p>
    <w:p w14:paraId="2FF44E7A" w14:textId="77777777" w:rsidR="00427DCA" w:rsidRPr="00461E79" w:rsidRDefault="00427DCA" w:rsidP="00427DCA">
      <w:pPr>
        <w:rPr>
          <w:rFonts w:ascii="Times" w:hAnsi="Times"/>
        </w:rPr>
      </w:pPr>
      <w:r w:rsidRPr="00461E79">
        <w:rPr>
          <w:rFonts w:ascii="Times" w:hAnsi="Times"/>
        </w:rPr>
        <w:t>Another paper entitled ‘Make Cycling Irresistible: Lessons from the Netherlands, Denmark and Germany’ sets out seven categories of key policies and interventions used in Dutch, Danish and German cities to promote safe and convenient cycling</w:t>
      </w:r>
      <w:r w:rsidRPr="00461E79">
        <w:rPr>
          <w:rFonts w:ascii="Times" w:hAnsi="Times"/>
          <w:vertAlign w:val="superscript"/>
        </w:rPr>
        <w:t>46</w:t>
      </w:r>
      <w:r w:rsidRPr="00461E79">
        <w:rPr>
          <w:rFonts w:ascii="Times" w:hAnsi="Times"/>
        </w:rPr>
        <w:t xml:space="preserve">. Substantially lower cyclist fatality and injury rates in these countries have been attributed to better cycling infrastructure; national cycling education, skills and promotion programs; widespread traffic calming, including lower speed limits (30km/hr) in urban areas; and driver licensing and road safety systems that place greater responsibility on drivers for the safety of cyclists and pedestrians </w:t>
      </w:r>
      <w:r w:rsidRPr="00461E79">
        <w:rPr>
          <w:rFonts w:ascii="Times" w:hAnsi="Times"/>
          <w:vertAlign w:val="superscript"/>
        </w:rPr>
        <w:t>46, 47.</w:t>
      </w:r>
    </w:p>
    <w:p w14:paraId="4A7364E7" w14:textId="77777777" w:rsidR="00427DCA" w:rsidRPr="00461E79" w:rsidRDefault="00427DCA" w:rsidP="00427DCA">
      <w:pPr>
        <w:rPr>
          <w:rFonts w:ascii="Times" w:hAnsi="Times"/>
        </w:rPr>
      </w:pPr>
    </w:p>
    <w:p w14:paraId="47F2CFCE" w14:textId="77777777" w:rsidR="00427DCA" w:rsidRPr="00461E79" w:rsidRDefault="00427DCA" w:rsidP="00427DCA">
      <w:pPr>
        <w:rPr>
          <w:rFonts w:ascii="Times" w:hAnsi="Times"/>
        </w:rPr>
      </w:pPr>
      <w:r w:rsidRPr="00461E79">
        <w:rPr>
          <w:rFonts w:ascii="Times" w:hAnsi="Times"/>
        </w:rPr>
        <w:t>Traffic/cyclist education and training for children while in school is a particularly important element of the road safety policy in these countries</w:t>
      </w:r>
      <w:r w:rsidRPr="00461E79">
        <w:rPr>
          <w:rFonts w:ascii="Times" w:hAnsi="Times"/>
          <w:vertAlign w:val="superscript"/>
        </w:rPr>
        <w:t>46</w:t>
      </w:r>
      <w:r w:rsidRPr="00461E79">
        <w:rPr>
          <w:rFonts w:ascii="Times" w:hAnsi="Times"/>
        </w:rPr>
        <w:t>. Comprehensive cycling training courses in safe and effective cycling techniques are given to school children as part of the regular school curriculum.. In Ireland, the equivalent is ‘Cycle Right’ the National Standard for Cycle Training. It provides ‘practical cycle safety and skills training to promote competent and confident cyclists’</w:t>
      </w:r>
      <w:r w:rsidRPr="00461E79">
        <w:rPr>
          <w:rFonts w:ascii="Times" w:hAnsi="Times"/>
          <w:vertAlign w:val="superscript"/>
        </w:rPr>
        <w:t>49</w:t>
      </w:r>
      <w:r w:rsidRPr="00461E79">
        <w:rPr>
          <w:rFonts w:ascii="Times" w:hAnsi="Times"/>
        </w:rPr>
        <w:t>. The training is  the first defined standard of cyclist safety training in Ireland and in 2019, it planned to deliver training to 25,00 primary school children</w:t>
      </w:r>
      <w:r w:rsidRPr="00461E79">
        <w:rPr>
          <w:rFonts w:ascii="Times" w:hAnsi="Times"/>
          <w:vertAlign w:val="superscript"/>
        </w:rPr>
        <w:t>48</w:t>
      </w:r>
      <w:r w:rsidRPr="00461E79">
        <w:rPr>
          <w:rFonts w:ascii="Times" w:hAnsi="Times"/>
        </w:rPr>
        <w:t>. Further expansion is planned in the coming years, albeit hindered slightly by Covid-19. Although there is a future programme is still in development, there is no such training programme currently in development for adults</w:t>
      </w:r>
      <w:r w:rsidRPr="00461E79">
        <w:rPr>
          <w:rFonts w:ascii="Times" w:hAnsi="Times"/>
          <w:vertAlign w:val="superscript"/>
        </w:rPr>
        <w:t>49</w:t>
      </w:r>
      <w:r w:rsidRPr="00461E79">
        <w:rPr>
          <w:rFonts w:ascii="Times" w:hAnsi="Times"/>
        </w:rPr>
        <w:t xml:space="preserve">. </w:t>
      </w:r>
    </w:p>
    <w:p w14:paraId="491ADC2A" w14:textId="77777777" w:rsidR="00427DCA" w:rsidRPr="00461E79" w:rsidRDefault="00427DCA" w:rsidP="00427DCA">
      <w:pPr>
        <w:rPr>
          <w:rFonts w:ascii="Times" w:hAnsi="Times"/>
        </w:rPr>
      </w:pPr>
    </w:p>
    <w:p w14:paraId="267D184B" w14:textId="77777777" w:rsidR="00427DCA" w:rsidRPr="00461E79" w:rsidRDefault="00427DCA" w:rsidP="00427DCA">
      <w:pPr>
        <w:rPr>
          <w:rFonts w:ascii="Times" w:hAnsi="Times"/>
        </w:rPr>
      </w:pPr>
      <w:r w:rsidRPr="00461E79">
        <w:rPr>
          <w:rFonts w:ascii="Times" w:hAnsi="Times"/>
        </w:rPr>
        <w:t>Other recent policy changes across individual European countries include a proposal to reduce the speed limit to 20 km/h in residential urban areas (Spain) and changes to cycling infrastructure (Poland)</w:t>
      </w:r>
      <w:r w:rsidRPr="00461E79">
        <w:rPr>
          <w:rFonts w:ascii="Times" w:hAnsi="Times"/>
          <w:vertAlign w:val="superscript"/>
        </w:rPr>
        <w:t>28</w:t>
      </w:r>
      <w:r w:rsidRPr="00461E79">
        <w:rPr>
          <w:rFonts w:ascii="Times" w:hAnsi="Times"/>
        </w:rPr>
        <w:t xml:space="preserve">. The UK, Finland and Germany have also all launched plans similar to Ireland’s Road Safety Strategy and National Cycle Policy Framework to increase those actively commuting, and committed to investing money towards the development of cycling infrastructure and the implementation of other safety measures. </w:t>
      </w:r>
    </w:p>
    <w:p w14:paraId="2819B157" w14:textId="77777777" w:rsidR="00427DCA" w:rsidRPr="00461E79" w:rsidRDefault="00427DCA" w:rsidP="00427DCA">
      <w:pPr>
        <w:rPr>
          <w:rFonts w:ascii="Times" w:hAnsi="Times"/>
          <w:b/>
          <w:bCs/>
        </w:rPr>
      </w:pPr>
    </w:p>
    <w:p w14:paraId="7CB52401" w14:textId="77777777" w:rsidR="00427DCA" w:rsidRDefault="00427DCA" w:rsidP="00427DCA">
      <w:pPr>
        <w:rPr>
          <w:rFonts w:ascii="Times" w:hAnsi="Times"/>
          <w:b/>
          <w:bCs/>
        </w:rPr>
      </w:pPr>
    </w:p>
    <w:p w14:paraId="4C332C8E" w14:textId="77777777" w:rsidR="00427DCA" w:rsidRDefault="00427DCA" w:rsidP="00427DCA">
      <w:pPr>
        <w:rPr>
          <w:rFonts w:ascii="Times" w:hAnsi="Times"/>
          <w:b/>
          <w:bCs/>
        </w:rPr>
      </w:pPr>
    </w:p>
    <w:p w14:paraId="62411688" w14:textId="77777777" w:rsidR="00427DCA" w:rsidRDefault="00427DCA" w:rsidP="00427DCA">
      <w:pPr>
        <w:rPr>
          <w:rFonts w:ascii="Times" w:hAnsi="Times"/>
          <w:b/>
          <w:bCs/>
        </w:rPr>
      </w:pPr>
      <w:r w:rsidRPr="00461E79">
        <w:rPr>
          <w:rFonts w:ascii="Times" w:hAnsi="Times"/>
          <w:b/>
          <w:bCs/>
        </w:rPr>
        <w:lastRenderedPageBreak/>
        <w:t xml:space="preserve">Conclusions </w:t>
      </w:r>
    </w:p>
    <w:p w14:paraId="760A3C2A" w14:textId="77777777" w:rsidR="00427DCA" w:rsidRPr="00461E79" w:rsidRDefault="00427DCA" w:rsidP="00427DCA">
      <w:pPr>
        <w:rPr>
          <w:rFonts w:ascii="Times" w:hAnsi="Times"/>
          <w:b/>
          <w:bCs/>
        </w:rPr>
      </w:pPr>
    </w:p>
    <w:p w14:paraId="01B31285" w14:textId="77777777" w:rsidR="00427DCA" w:rsidRDefault="00427DCA" w:rsidP="00427DCA">
      <w:r>
        <w:rPr>
          <w:rFonts w:ascii="Times" w:hAnsi="Times"/>
        </w:rPr>
        <w:t>At the time when Mary Ward was fatally killed in Ireland in 1859, cycling on Irish roads was not a new concept, so it is certainly not one in 2022</w:t>
      </w:r>
      <w:r>
        <w:rPr>
          <w:rFonts w:ascii="Times" w:hAnsi="Times"/>
          <w:vertAlign w:val="superscript"/>
        </w:rPr>
        <w:t>3</w:t>
      </w:r>
      <w:r>
        <w:rPr>
          <w:rFonts w:ascii="Times" w:hAnsi="Times"/>
        </w:rPr>
        <w:t>.  However, Traffic Medicine itself is a relatively new approach from the 21</w:t>
      </w:r>
      <w:r w:rsidRPr="00E2243D">
        <w:rPr>
          <w:rFonts w:ascii="Times" w:hAnsi="Times"/>
          <w:vertAlign w:val="superscript"/>
        </w:rPr>
        <w:t>st</w:t>
      </w:r>
      <w:r>
        <w:rPr>
          <w:rFonts w:ascii="Times" w:hAnsi="Times"/>
        </w:rPr>
        <w:t xml:space="preserve"> century, and involves ‘embracing all disciplines, techniques and methods aimed at reducing the harm traffic crashes inflict on human beings’</w:t>
      </w:r>
      <w:r>
        <w:rPr>
          <w:rFonts w:ascii="Times" w:hAnsi="Times"/>
          <w:vertAlign w:val="superscript"/>
        </w:rPr>
        <w:t>50</w:t>
      </w:r>
      <w:r>
        <w:rPr>
          <w:rFonts w:ascii="Times" w:hAnsi="Times"/>
        </w:rPr>
        <w:t>. It is clear that there are risks to cycling, and that there is enormous room for improvement in protecting their safety. The intricacies of balancing the risks of cycling with its health benefits are all the more complicated for those deemed unfit to drive.</w:t>
      </w:r>
      <w:r w:rsidRPr="00E2243D">
        <w:t xml:space="preserve"> </w:t>
      </w:r>
      <w:r>
        <w:t xml:space="preserve">Thus far, the focus in the literature has been on determining whether cycling is beneficial to individuals in general, with little research into some of those who have been deemed unfit to drive, who may be eligible to cycle if the infrastructure and environment was safe enough. </w:t>
      </w:r>
      <w:r>
        <w:rPr>
          <w:rFonts w:ascii="Times" w:hAnsi="Times"/>
        </w:rPr>
        <w:t xml:space="preserve">It is notable that for the general population at least, the benefits outweigh the risks. </w:t>
      </w:r>
      <w:r>
        <w:t>The International Transport Forum report ‘Cycling, Health and Safety’ reviewed studies looking at the full spectrum of cyclist health impacts, from positive ones to air pollution and the crash-related injuries that the public says deters them from cycling in the first place. It concluded that the ‘estimated health benefits of cycling are several orders of magnitude higher than the potential health disadvantages of cycling’</w:t>
      </w:r>
      <w:r>
        <w:rPr>
          <w:vertAlign w:val="superscript"/>
        </w:rPr>
        <w:t>51</w:t>
      </w:r>
      <w:r>
        <w:t>.  Similarly, a study in 2017 by the University of Glasgow found a similarly significant (42%) reduction in overall mortality risk</w:t>
      </w:r>
      <w:r>
        <w:rPr>
          <w:vertAlign w:val="superscript"/>
        </w:rPr>
        <w:t>52</w:t>
      </w:r>
      <w:r>
        <w:t xml:space="preserve">. </w:t>
      </w:r>
    </w:p>
    <w:p w14:paraId="4DDA2426" w14:textId="77777777" w:rsidR="00427DCA" w:rsidRDefault="00427DCA" w:rsidP="00427DCA"/>
    <w:p w14:paraId="44A9A99D" w14:textId="77777777" w:rsidR="00427DCA" w:rsidRDefault="00427DCA" w:rsidP="00427DCA">
      <w:r>
        <w:t xml:space="preserve">Perhaps it is time to put similar resources into researching whether some of those who are unfit to drive could be presented with cycling as an alternative. The enormous consequences of losing one’s driving licence can be extraordinarily difficult for patients, and any alternative that may hand them back even a fraction of their independence deserves to be explored in detail. Determining whether an individual is safe to cycle could potentially require a multidisciplinary healthcare approach, potentially even similar to the approach used to create the Medical Fitness to Drive Guidelines in general. However, a third and final multidisciplinary approach required in this scenario will have to come from a combination of the Road Safety Authority, Transport for Ireland and the National Office for Traffic Medicine to ensure those who are willing and able to cycle are safe when doing so. </w:t>
      </w:r>
    </w:p>
    <w:p w14:paraId="3BDCB46B" w14:textId="77777777" w:rsidR="00427DCA" w:rsidRDefault="00427DCA" w:rsidP="00427DCA"/>
    <w:p w14:paraId="1D02322F" w14:textId="77777777" w:rsidR="00427DCA" w:rsidRPr="00461E79" w:rsidRDefault="00427DCA" w:rsidP="00427DCA">
      <w:pPr>
        <w:rPr>
          <w:rFonts w:ascii="Times" w:hAnsi="Times"/>
        </w:rPr>
      </w:pPr>
    </w:p>
    <w:p w14:paraId="784BE939" w14:textId="77777777" w:rsidR="00427DCA" w:rsidRPr="00461E79" w:rsidRDefault="00427DCA" w:rsidP="00427DCA">
      <w:pPr>
        <w:rPr>
          <w:rFonts w:ascii="Times" w:hAnsi="Times"/>
        </w:rPr>
      </w:pPr>
    </w:p>
    <w:p w14:paraId="133F19BC" w14:textId="77777777" w:rsidR="00427DCA" w:rsidRDefault="00427DCA" w:rsidP="00427DCA">
      <w:pPr>
        <w:rPr>
          <w:rFonts w:ascii="Times" w:hAnsi="Times"/>
        </w:rPr>
      </w:pPr>
    </w:p>
    <w:p w14:paraId="76CAF5AB" w14:textId="77777777" w:rsidR="00427DCA" w:rsidRDefault="00427DCA" w:rsidP="00427DCA">
      <w:pPr>
        <w:rPr>
          <w:rFonts w:ascii="Times" w:hAnsi="Times"/>
        </w:rPr>
      </w:pPr>
    </w:p>
    <w:p w14:paraId="633FA00C" w14:textId="77777777" w:rsidR="00427DCA" w:rsidRDefault="00427DCA" w:rsidP="00427DCA">
      <w:pPr>
        <w:rPr>
          <w:rFonts w:ascii="Times" w:hAnsi="Times"/>
        </w:rPr>
      </w:pPr>
    </w:p>
    <w:p w14:paraId="1AEBE12D" w14:textId="77777777" w:rsidR="00427DCA" w:rsidRDefault="00427DCA" w:rsidP="00427DCA">
      <w:pPr>
        <w:rPr>
          <w:rFonts w:ascii="Times" w:hAnsi="Times"/>
        </w:rPr>
      </w:pPr>
    </w:p>
    <w:p w14:paraId="662A35A4" w14:textId="77777777" w:rsidR="00427DCA" w:rsidRDefault="00427DCA" w:rsidP="00427DCA">
      <w:pPr>
        <w:rPr>
          <w:rFonts w:ascii="Times" w:hAnsi="Times"/>
        </w:rPr>
      </w:pPr>
    </w:p>
    <w:p w14:paraId="7C58BA8D" w14:textId="77777777" w:rsidR="00427DCA" w:rsidRDefault="00427DCA" w:rsidP="00427DCA">
      <w:pPr>
        <w:rPr>
          <w:rFonts w:ascii="Times" w:hAnsi="Times"/>
        </w:rPr>
      </w:pPr>
    </w:p>
    <w:p w14:paraId="72F9BB97" w14:textId="77777777" w:rsidR="00427DCA" w:rsidRDefault="00427DCA" w:rsidP="00427DCA">
      <w:pPr>
        <w:rPr>
          <w:rFonts w:ascii="Times" w:hAnsi="Times"/>
        </w:rPr>
      </w:pPr>
    </w:p>
    <w:p w14:paraId="719E802C" w14:textId="77777777" w:rsidR="00427DCA" w:rsidRDefault="00427DCA" w:rsidP="00427DCA">
      <w:pPr>
        <w:rPr>
          <w:rFonts w:ascii="Times" w:hAnsi="Times"/>
        </w:rPr>
      </w:pPr>
    </w:p>
    <w:p w14:paraId="68A7FC9C" w14:textId="77777777" w:rsidR="00427DCA" w:rsidRDefault="00427DCA" w:rsidP="00427DCA">
      <w:pPr>
        <w:rPr>
          <w:rFonts w:ascii="Times" w:hAnsi="Times"/>
        </w:rPr>
      </w:pPr>
    </w:p>
    <w:p w14:paraId="0F92EAC8" w14:textId="77777777" w:rsidR="00427DCA" w:rsidRDefault="00427DCA" w:rsidP="00427DCA">
      <w:pPr>
        <w:rPr>
          <w:rFonts w:ascii="Times" w:hAnsi="Times"/>
        </w:rPr>
      </w:pPr>
    </w:p>
    <w:p w14:paraId="1245A2AC" w14:textId="77777777" w:rsidR="00427DCA" w:rsidRDefault="00427DCA" w:rsidP="00427DCA">
      <w:pPr>
        <w:rPr>
          <w:rFonts w:ascii="Times" w:hAnsi="Times"/>
        </w:rPr>
      </w:pPr>
    </w:p>
    <w:p w14:paraId="147E53D0" w14:textId="77777777" w:rsidR="00427DCA" w:rsidRDefault="00427DCA" w:rsidP="00427DCA">
      <w:pPr>
        <w:rPr>
          <w:rFonts w:ascii="Times" w:hAnsi="Times"/>
        </w:rPr>
      </w:pPr>
    </w:p>
    <w:p w14:paraId="4D62164C" w14:textId="77777777" w:rsidR="00427DCA" w:rsidRDefault="00427DCA" w:rsidP="00427DCA">
      <w:pPr>
        <w:rPr>
          <w:rFonts w:ascii="Times" w:hAnsi="Times"/>
        </w:rPr>
      </w:pPr>
    </w:p>
    <w:p w14:paraId="46FE433E" w14:textId="77777777" w:rsidR="00427DCA" w:rsidRDefault="00427DCA" w:rsidP="00427DCA">
      <w:pPr>
        <w:rPr>
          <w:rFonts w:ascii="Times" w:hAnsi="Times"/>
        </w:rPr>
      </w:pPr>
    </w:p>
    <w:p w14:paraId="23666F00" w14:textId="77777777" w:rsidR="00427DCA" w:rsidRDefault="00427DCA" w:rsidP="00427DCA">
      <w:pPr>
        <w:rPr>
          <w:rFonts w:ascii="Times" w:hAnsi="Times"/>
        </w:rPr>
      </w:pPr>
    </w:p>
    <w:p w14:paraId="2BBD25CC" w14:textId="77777777" w:rsidR="00427DCA" w:rsidRDefault="00427DCA" w:rsidP="00427DCA">
      <w:pPr>
        <w:rPr>
          <w:rFonts w:ascii="Times" w:hAnsi="Times"/>
        </w:rPr>
      </w:pPr>
    </w:p>
    <w:p w14:paraId="125FD1F0" w14:textId="77777777" w:rsidR="00427DCA" w:rsidRPr="00461E79" w:rsidRDefault="00427DCA" w:rsidP="00427DCA">
      <w:pPr>
        <w:rPr>
          <w:rFonts w:ascii="Times" w:hAnsi="Times"/>
        </w:rPr>
      </w:pPr>
    </w:p>
    <w:p w14:paraId="01059AF7" w14:textId="77777777" w:rsidR="00427DCA" w:rsidRPr="00D16C22" w:rsidRDefault="00427DCA" w:rsidP="00427DCA">
      <w:pPr>
        <w:rPr>
          <w:rFonts w:ascii="Times" w:hAnsi="Times"/>
          <w:b/>
          <w:bCs/>
          <w:u w:val="single"/>
        </w:rPr>
      </w:pPr>
      <w:r w:rsidRPr="00D16C22">
        <w:rPr>
          <w:rFonts w:ascii="Times" w:hAnsi="Times"/>
          <w:b/>
          <w:bCs/>
          <w:u w:val="single"/>
        </w:rPr>
        <w:lastRenderedPageBreak/>
        <w:t xml:space="preserve">References </w:t>
      </w:r>
    </w:p>
    <w:p w14:paraId="4F16A0BD" w14:textId="77777777" w:rsidR="00427DCA" w:rsidRPr="00461E79" w:rsidRDefault="00427DCA" w:rsidP="00427DCA">
      <w:pPr>
        <w:rPr>
          <w:rFonts w:ascii="Times" w:hAnsi="Times"/>
        </w:rPr>
      </w:pPr>
    </w:p>
    <w:p w14:paraId="3221568B" w14:textId="77777777" w:rsidR="00427DCA" w:rsidRPr="00461E79" w:rsidRDefault="00427DCA" w:rsidP="00427DCA">
      <w:pPr>
        <w:rPr>
          <w:rFonts w:ascii="Times" w:hAnsi="Times"/>
        </w:rPr>
      </w:pPr>
    </w:p>
    <w:p w14:paraId="4401D64E"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Oja P, Titze S, Bauman A, de Geus B, Krenn P, Reger-Nash B et al. Health benefits of cycling: a systematic review. Scandinavian Journal of Medicine &amp; Science in Sports. 2011;21(4):496-509.</w:t>
      </w:r>
    </w:p>
    <w:p w14:paraId="158756F0"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Fishman E, Schepers P, Kamphuis C. Dutch Cycling: Quantifying the Health and Related Economic Benefits. American Journal of Public Health. 2015;105(8):e13-e15.</w:t>
      </w:r>
    </w:p>
    <w:p w14:paraId="041EFE8C"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Griffin B. ‘As happy as seven kings’: Cycling in Nineteenth-Century Ireland. History Ireland [Internet]. 2014 [cited 9 February 2022];(1). Available from: https://www.historyireland.com/happy-seven-kings-cycling-nineteenth-century-ireland/#:~:text=While%20Irish%20cycling%20still%20remained,consumers)%2C%20a%20much%20broader%20spectrum</w:t>
      </w:r>
    </w:p>
    <w:p w14:paraId="3417EDAB"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 xml:space="preserve">Means of Travel to Work - CSO - Central Statistics Office [Internet]. Cso.ie. 2022 [cited 9 February 2022]. Available from: </w:t>
      </w:r>
      <w:hyperlink r:id="rId7" w:history="1">
        <w:r w:rsidRPr="00461E79">
          <w:rPr>
            <w:rStyle w:val="Hyperlink"/>
            <w:rFonts w:ascii="Times" w:hAnsi="Times" w:cs="Open Sans"/>
            <w:color w:val="auto"/>
            <w:shd w:val="clear" w:color="auto" w:fill="FFFFFF"/>
          </w:rPr>
          <w:t>https://www.cso.ie/en/releasesandpublications/ep/p-cp6ci/p6cii/p6mtw/</w:t>
        </w:r>
      </w:hyperlink>
    </w:p>
    <w:p w14:paraId="1505846D"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 xml:space="preserve">Sustainable and active travel - walking and cycling - HSE.ie [Internet]. HSE.ie. 2022 [cited 9 February 2022]. Available from: </w:t>
      </w:r>
      <w:hyperlink r:id="rId8" w:history="1">
        <w:r w:rsidRPr="00461E79">
          <w:rPr>
            <w:rStyle w:val="Hyperlink"/>
            <w:rFonts w:ascii="Times" w:hAnsi="Times" w:cs="Open Sans"/>
            <w:color w:val="auto"/>
            <w:shd w:val="clear" w:color="auto" w:fill="FFFFFF"/>
          </w:rPr>
          <w:t>https://www.hse.ie/eng/about/who/healthbusinessservices/national-health-sustainability-office/sustainable-transport/sustainable-and-active-travel-walking-and-cycling/</w:t>
        </w:r>
      </w:hyperlink>
      <w:r w:rsidRPr="00461E79">
        <w:rPr>
          <w:rFonts w:ascii="Times" w:hAnsi="Times" w:cs="Open Sans"/>
          <w:shd w:val="clear" w:color="auto" w:fill="FFFFFF"/>
        </w:rPr>
        <w:t xml:space="preserve"> </w:t>
      </w:r>
    </w:p>
    <w:p w14:paraId="0FB61222"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 xml:space="preserve">TFI Smarter Travel - National Transport [Internet]. National Transport. 2022 [cited 9 February 2022]. Available from: </w:t>
      </w:r>
      <w:hyperlink r:id="rId9" w:history="1">
        <w:r w:rsidRPr="00461E79">
          <w:rPr>
            <w:rStyle w:val="Hyperlink"/>
            <w:rFonts w:ascii="Times" w:hAnsi="Times" w:cs="Open Sans"/>
            <w:color w:val="auto"/>
            <w:shd w:val="clear" w:color="auto" w:fill="FFFFFF"/>
          </w:rPr>
          <w:t>https://www.nationaltransport.ie/tfi-smarter-travel/</w:t>
        </w:r>
      </w:hyperlink>
    </w:p>
    <w:p w14:paraId="56E24F3C"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Dept. of the Environment, Climate and Communications. Climate Action Plan 2021. Dublin, Ireland: Government of Ireland; 2021.</w:t>
      </w:r>
    </w:p>
    <w:p w14:paraId="43068311" w14:textId="77777777" w:rsidR="00427DCA" w:rsidRPr="00461E79" w:rsidRDefault="00427DCA" w:rsidP="00427DCA">
      <w:pPr>
        <w:pStyle w:val="ListParagraph"/>
        <w:numPr>
          <w:ilvl w:val="0"/>
          <w:numId w:val="2"/>
        </w:numPr>
        <w:rPr>
          <w:rFonts w:ascii="Times" w:hAnsi="Times"/>
        </w:rPr>
      </w:pPr>
      <w:r w:rsidRPr="00461E79">
        <w:rPr>
          <w:rFonts w:ascii="Times" w:hAnsi="Times"/>
        </w:rPr>
        <w:t xml:space="preserve">Cycle-to-Work Scheme – Gov.ie [Internet]. Gov.ie. 2020 [cited 12 February 2022]. </w:t>
      </w:r>
    </w:p>
    <w:p w14:paraId="6BDF0DF2" w14:textId="77777777" w:rsidR="00427DCA" w:rsidRPr="00461E79" w:rsidRDefault="00427DCA" w:rsidP="00427DCA">
      <w:pPr>
        <w:pStyle w:val="ListParagraph"/>
        <w:rPr>
          <w:rFonts w:ascii="Times" w:hAnsi="Times"/>
        </w:rPr>
      </w:pPr>
      <w:r w:rsidRPr="00461E79">
        <w:rPr>
          <w:rFonts w:ascii="Times" w:hAnsi="Times"/>
        </w:rPr>
        <w:t xml:space="preserve">Available from: </w:t>
      </w:r>
      <w:hyperlink r:id="rId10" w:history="1">
        <w:r w:rsidRPr="00461E79">
          <w:rPr>
            <w:rStyle w:val="Hyperlink"/>
            <w:rFonts w:ascii="Times" w:hAnsi="Times"/>
            <w:color w:val="auto"/>
          </w:rPr>
          <w:t>https://www.gov.ie/en/publication/ed2f6-cycle-to-work-scheme/</w:t>
        </w:r>
      </w:hyperlink>
    </w:p>
    <w:p w14:paraId="6726F6E5"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Bassett D, Pucher J, Buehler R, Thompson D, Crouter S. Walking, Cycling, and Obesity Rates in Europe, North America, and Australia. Journal of Physical Activity and Health. 2008;5(6):795-814.</w:t>
      </w:r>
    </w:p>
    <w:p w14:paraId="5CDAA44E"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Bauman A, Rissel C. Cycling and health: an opportunity for positive change?. Medical Journal of Australia. 2009;190(7):347-348.</w:t>
      </w:r>
    </w:p>
    <w:p w14:paraId="4ADE1A81"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International Monetary Fund. Ireland: 2002 Article IV Consultation - Staff Report and Public Information Notice. Washington D.C.: IMF Publication Services; 2002.</w:t>
      </w:r>
    </w:p>
    <w:p w14:paraId="45AB9C5B" w14:textId="77777777" w:rsidR="00427DCA" w:rsidRPr="00461E79" w:rsidRDefault="00427DCA" w:rsidP="00427DCA">
      <w:pPr>
        <w:pStyle w:val="ListParagraph"/>
        <w:numPr>
          <w:ilvl w:val="0"/>
          <w:numId w:val="2"/>
        </w:numPr>
        <w:rPr>
          <w:rFonts w:ascii="Times" w:hAnsi="Times"/>
        </w:rPr>
      </w:pPr>
      <w:r w:rsidRPr="00461E79">
        <w:rPr>
          <w:rFonts w:ascii="Times" w:hAnsi="Times"/>
        </w:rPr>
        <w:t>Department of Transport, Tourism and Sport, Government of Ireland. Smarter Travel – A Sustainable Transport Future. Transport House, Dublin (IE). 2009</w:t>
      </w:r>
    </w:p>
    <w:p w14:paraId="639A3290"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Dublin Traffic Summary and Live Data [Internet]. Tomtom.com. 2022 [cited 9 February 2022]. Available from: https://www.tomtom.com/en_gb/traffic-index/dublin-traffic/</w:t>
      </w:r>
    </w:p>
    <w:p w14:paraId="2D92A08C"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Lindström M. Means of transportation to work and overweight and obesity: A population-based study in southern Sweden. Preventive Medicine. 2008;46(1):22-28.</w:t>
      </w:r>
    </w:p>
    <w:p w14:paraId="6D25D35A"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Gatersleben B, Uzzell D. Affective Appraisals of the Daily Commute. Environment and Behavior. 2007;39(3):416-431.</w:t>
      </w:r>
    </w:p>
    <w:p w14:paraId="5F2A223F"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 xml:space="preserve"> Walsleben J, Norman R, Novak R, O'Malley E, Rapoport D, Strohl K. Sleep Habits of Long Island Rail Road Commuters. Sleep. 1999;22(6):728-734.</w:t>
      </w:r>
    </w:p>
    <w:p w14:paraId="6E70C325"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Costal G, Pickup L, Di Martino V. Commuting — a further stress factor for working people: evidence from the European Community. International Archives of Occupational and Environmental Health. 1988;60(5):377-385.</w:t>
      </w:r>
    </w:p>
    <w:p w14:paraId="76FB50BC" w14:textId="77777777" w:rsidR="00427DCA" w:rsidRPr="00461E79" w:rsidRDefault="00427DCA" w:rsidP="00427DCA">
      <w:pPr>
        <w:pStyle w:val="ListParagraph"/>
        <w:numPr>
          <w:ilvl w:val="0"/>
          <w:numId w:val="2"/>
        </w:numPr>
        <w:shd w:val="clear" w:color="auto" w:fill="FCFCFC"/>
        <w:spacing w:after="120"/>
        <w:rPr>
          <w:rFonts w:ascii="Times" w:eastAsia="Times New Roman" w:hAnsi="Times" w:cs="Times New Roman"/>
          <w:lang w:val="en-IE" w:eastAsia="en-GB"/>
        </w:rPr>
      </w:pPr>
      <w:r w:rsidRPr="00461E79">
        <w:rPr>
          <w:rFonts w:ascii="Times" w:eastAsia="Times New Roman" w:hAnsi="Times" w:cs="Times New Roman"/>
          <w:lang w:val="en-IE" w:eastAsia="en-GB"/>
        </w:rPr>
        <w:t>Gottholmseder G, Nowotny K, Pruckner GJ, Theurl E: Stress perception and commuting. Health Econ. 2009, 18: 559-576. 10.1002/hec.1389.</w:t>
      </w:r>
    </w:p>
    <w:p w14:paraId="22552486" w14:textId="77777777" w:rsidR="00427DCA" w:rsidRPr="00461E79" w:rsidRDefault="00427DCA" w:rsidP="00427DCA">
      <w:pPr>
        <w:pStyle w:val="ListParagraph"/>
        <w:numPr>
          <w:ilvl w:val="0"/>
          <w:numId w:val="2"/>
        </w:numPr>
        <w:rPr>
          <w:rFonts w:ascii="Times" w:hAnsi="Times"/>
        </w:rPr>
      </w:pPr>
      <w:r w:rsidRPr="00461E79">
        <w:rPr>
          <w:rFonts w:ascii="Times" w:hAnsi="Times"/>
        </w:rPr>
        <w:lastRenderedPageBreak/>
        <w:t>Karlstron A, Isacsson G. Is sick absence related to commuting travel time? – Swedish Evidence Based on the Generalised Propensity Score Estimator. Working Papers, Swedish National Road and Transport Research Institute. 2009</w:t>
      </w:r>
    </w:p>
    <w:p w14:paraId="3766F5A2" w14:textId="77777777" w:rsidR="00427DCA" w:rsidRPr="00461E79" w:rsidRDefault="00427DCA" w:rsidP="00427DCA">
      <w:pPr>
        <w:pStyle w:val="ListParagraph"/>
        <w:numPr>
          <w:ilvl w:val="0"/>
          <w:numId w:val="2"/>
        </w:numPr>
        <w:rPr>
          <w:rFonts w:ascii="Times" w:hAnsi="Times"/>
        </w:rPr>
      </w:pPr>
      <w:r w:rsidRPr="00461E79">
        <w:rPr>
          <w:rFonts w:ascii="Times" w:hAnsi="Times" w:cs="Open Sans"/>
          <w:shd w:val="clear" w:color="auto" w:fill="FFFFFF"/>
        </w:rPr>
        <w:t>Hämmig O, Gutzwiller F, Bauer G. Work-life conflict and associations with work- and nonwork-related factors and with physical and mental health outcomes: a nationally representative cross-sectional study in Switzerland. BMC Public Health. 2009;9(1).</w:t>
      </w:r>
    </w:p>
    <w:p w14:paraId="03EA103C" w14:textId="77777777" w:rsidR="00427DCA" w:rsidRPr="00461E79" w:rsidRDefault="00427DCA" w:rsidP="00427DCA">
      <w:pPr>
        <w:pStyle w:val="ListParagraph"/>
        <w:numPr>
          <w:ilvl w:val="0"/>
          <w:numId w:val="2"/>
        </w:numPr>
        <w:rPr>
          <w:rFonts w:ascii="Times" w:hAnsi="Times"/>
        </w:rPr>
      </w:pPr>
      <w:r w:rsidRPr="00461E79">
        <w:rPr>
          <w:rFonts w:ascii="Times" w:hAnsi="Times"/>
        </w:rPr>
        <w:t>Stutzer A, Frey BS: Stress that Doesn't Pay: The Commuting Paradox. Scand J Econ. 2008, 110: 339-366. 10.1111/j.1467-9442.2008.00542.x.</w:t>
      </w:r>
    </w:p>
    <w:p w14:paraId="457D931B" w14:textId="77777777" w:rsidR="00427DCA" w:rsidRPr="00461E79" w:rsidRDefault="00427DCA" w:rsidP="00427DCA">
      <w:pPr>
        <w:pStyle w:val="ListParagraph"/>
        <w:numPr>
          <w:ilvl w:val="0"/>
          <w:numId w:val="2"/>
        </w:numPr>
        <w:rPr>
          <w:rFonts w:ascii="Times" w:hAnsi="Times"/>
        </w:rPr>
      </w:pPr>
      <w:r w:rsidRPr="00461E79">
        <w:rPr>
          <w:rFonts w:ascii="Times" w:hAnsi="Times"/>
        </w:rPr>
        <w:t>Hansson, E., Mattisson, K., Björk, J. et al. Relationship between commuting and health outcomes in a cross-sectional population survey in southern Sweden. BMC Public Health 11, 834 (2011). https://doi.org/10.1186/1471-2458-11-834</w:t>
      </w:r>
    </w:p>
    <w:p w14:paraId="7D814D52" w14:textId="77777777" w:rsidR="00427DCA" w:rsidRPr="00461E79" w:rsidRDefault="00427DCA" w:rsidP="00427DCA">
      <w:pPr>
        <w:pStyle w:val="ListParagraph"/>
        <w:numPr>
          <w:ilvl w:val="0"/>
          <w:numId w:val="2"/>
        </w:numPr>
        <w:rPr>
          <w:rFonts w:ascii="Times" w:hAnsi="Times"/>
        </w:rPr>
      </w:pPr>
      <w:r w:rsidRPr="00461E79">
        <w:rPr>
          <w:rFonts w:ascii="Times" w:hAnsi="Times"/>
        </w:rPr>
        <w:t>Department of Transport, Tourism and Sport, Irish Government Economic and Evaluation Service. The Costs of Congestion – An Analysis of the Greater Dublin Area. Dublin, Ireland. 2017 (July)</w:t>
      </w:r>
    </w:p>
    <w:p w14:paraId="64802CD0" w14:textId="77777777" w:rsidR="00427DCA" w:rsidRPr="00461E79" w:rsidRDefault="00427DCA" w:rsidP="00427DCA">
      <w:pPr>
        <w:pStyle w:val="ListParagraph"/>
        <w:numPr>
          <w:ilvl w:val="0"/>
          <w:numId w:val="2"/>
        </w:numPr>
        <w:rPr>
          <w:rFonts w:ascii="Times" w:hAnsi="Times"/>
        </w:rPr>
      </w:pPr>
      <w:r w:rsidRPr="00461E79">
        <w:rPr>
          <w:rFonts w:ascii="Times" w:hAnsi="Times"/>
        </w:rPr>
        <w:t xml:space="preserve">Monitoring and Assessment of Climate Change and Transport. Environmental Protection Agency. 2022 [cited 9 February 2022]. Available from </w:t>
      </w:r>
      <w:hyperlink r:id="rId11" w:history="1">
        <w:r w:rsidRPr="00461E79">
          <w:rPr>
            <w:rFonts w:ascii="Times" w:hAnsi="Times"/>
          </w:rPr>
          <w:t>https://www.epa.ie/our-services/monitoring--assessment/climate-change/ghg/transport/</w:t>
        </w:r>
      </w:hyperlink>
    </w:p>
    <w:p w14:paraId="2444024D" w14:textId="77777777" w:rsidR="00427DCA" w:rsidRPr="00461E79" w:rsidRDefault="00427DCA" w:rsidP="00427DCA">
      <w:pPr>
        <w:pStyle w:val="ListParagraph"/>
        <w:numPr>
          <w:ilvl w:val="0"/>
          <w:numId w:val="2"/>
        </w:numPr>
        <w:rPr>
          <w:rFonts w:ascii="Times" w:hAnsi="Times"/>
        </w:rPr>
      </w:pPr>
      <w:r w:rsidRPr="00461E79">
        <w:rPr>
          <w:rFonts w:ascii="Times" w:hAnsi="Times"/>
        </w:rPr>
        <w:t>P. Duffy, K. Black, D. Fahey, B. Hyde, A. Kehoe, J. Murphy, B. Quirke, A.M. Ryan and J. Ponzi. Ireland’s National Inventory Report 2021 – Greenhouse Gas Emissions 1990-2019. Wexford (IE); Environmental Protection Agency. 2021. ISBN 978-1-84095-975-8</w:t>
      </w:r>
    </w:p>
    <w:p w14:paraId="60191C89" w14:textId="77777777" w:rsidR="00427DCA" w:rsidRPr="00461E79" w:rsidRDefault="00427DCA" w:rsidP="00427DCA">
      <w:pPr>
        <w:pStyle w:val="ListParagraph"/>
        <w:numPr>
          <w:ilvl w:val="0"/>
          <w:numId w:val="2"/>
        </w:numPr>
        <w:rPr>
          <w:rFonts w:ascii="Times" w:hAnsi="Times"/>
        </w:rPr>
      </w:pPr>
      <w:r w:rsidRPr="00461E79">
        <w:rPr>
          <w:rFonts w:ascii="Times" w:hAnsi="Times"/>
        </w:rPr>
        <w:t>Krzyzanowski M, Kuna-Dibbert B, Schneider J. Health Effects of Transport-Related Air Pollution. Copenhagen; World Health Organisation. 2005. ISBN 92 890 1373 7</w:t>
      </w:r>
    </w:p>
    <w:p w14:paraId="3E68A86F" w14:textId="77777777" w:rsidR="00427DCA" w:rsidRPr="00461E79" w:rsidRDefault="00427DCA" w:rsidP="00427DCA">
      <w:pPr>
        <w:pStyle w:val="ListParagraph"/>
        <w:numPr>
          <w:ilvl w:val="0"/>
          <w:numId w:val="2"/>
        </w:numPr>
        <w:rPr>
          <w:rFonts w:ascii="Times" w:hAnsi="Times"/>
        </w:rPr>
      </w:pPr>
      <w:r w:rsidRPr="00461E79">
        <w:rPr>
          <w:rFonts w:ascii="Times" w:hAnsi="Times"/>
        </w:rPr>
        <w:t xml:space="preserve">Adminaité-Fodor D, Jost G. How safe is walking and cycling in Europe? Pin Flash Report 38. Brussels: European Transport Safety Council; 2020. </w:t>
      </w:r>
    </w:p>
    <w:p w14:paraId="50127D0B" w14:textId="77777777" w:rsidR="00427DCA" w:rsidRPr="00461E79" w:rsidRDefault="00427DCA" w:rsidP="00427DCA">
      <w:pPr>
        <w:pStyle w:val="ListParagraph"/>
        <w:numPr>
          <w:ilvl w:val="0"/>
          <w:numId w:val="2"/>
        </w:numPr>
        <w:rPr>
          <w:rFonts w:ascii="Times" w:hAnsi="Times"/>
        </w:rPr>
      </w:pPr>
      <w:r w:rsidRPr="00461E79">
        <w:rPr>
          <w:rFonts w:ascii="Times" w:hAnsi="Times"/>
        </w:rPr>
        <w:t>Road Safety Authority. Cyclist Injury Trends 2006-2018 – With an in-depth review of 2016. Road Safety Authority; Dublin. 2020</w:t>
      </w:r>
    </w:p>
    <w:p w14:paraId="7053FD37" w14:textId="77777777" w:rsidR="00427DCA" w:rsidRPr="00D16C22" w:rsidRDefault="00427DCA" w:rsidP="00427DCA">
      <w:pPr>
        <w:pStyle w:val="ListParagraph"/>
        <w:numPr>
          <w:ilvl w:val="0"/>
          <w:numId w:val="2"/>
        </w:numPr>
        <w:rPr>
          <w:rFonts w:ascii="Times" w:hAnsi="Times"/>
        </w:rPr>
      </w:pPr>
      <w:r w:rsidRPr="00D16C22">
        <w:rPr>
          <w:rFonts w:ascii="Times" w:hAnsi="Times"/>
        </w:rPr>
        <w:t>Broe MP, Kelly JC, Groarke PJ, Synnott K, Morris S (2018) Cycling and spinal trauma: a worrying trend in referrals to a national spine centre. Surgeon 16(4):202–206</w:t>
      </w:r>
    </w:p>
    <w:p w14:paraId="6126083C" w14:textId="77777777" w:rsidR="00427DCA" w:rsidRPr="00461E79" w:rsidRDefault="00427DCA" w:rsidP="00427DCA">
      <w:pPr>
        <w:pStyle w:val="ListParagraph"/>
        <w:numPr>
          <w:ilvl w:val="0"/>
          <w:numId w:val="2"/>
        </w:numPr>
        <w:rPr>
          <w:rFonts w:ascii="Times" w:hAnsi="Times"/>
        </w:rPr>
      </w:pPr>
      <w:r w:rsidRPr="00D16C22">
        <w:rPr>
          <w:rFonts w:ascii="Times" w:hAnsi="Times"/>
        </w:rPr>
        <w:t>Fenelon, C., Murphy, E.P., Downey, C. et al. A growing problem: cycling referrals to the National Centre for Pelvic and Acetabular Fracture Management in Ireland. Ir J Med Sci 188, 855–859 (2019). https://doi.org/10.1007/s11845-018-1926-7</w:t>
      </w:r>
    </w:p>
    <w:p w14:paraId="0B16DD50" w14:textId="77777777" w:rsidR="00427DCA" w:rsidRPr="00D16C22" w:rsidRDefault="00427DCA" w:rsidP="00427DCA">
      <w:pPr>
        <w:pStyle w:val="ListParagraph"/>
        <w:numPr>
          <w:ilvl w:val="0"/>
          <w:numId w:val="2"/>
        </w:numPr>
        <w:rPr>
          <w:rFonts w:ascii="Times" w:hAnsi="Times"/>
        </w:rPr>
      </w:pPr>
      <w:r w:rsidRPr="00D16C22">
        <w:rPr>
          <w:rFonts w:ascii="Times" w:hAnsi="Times"/>
        </w:rPr>
        <w:t xml:space="preserve">de Guerre, L.E.V.M., Sadiqi, S., Leenen, L.P.H. et al. Injuries related to bicycle accidents: an epidemiological study in The Netherlands. Eur J Trauma Emerg Surg 46, 413–418 (2020). </w:t>
      </w:r>
      <w:hyperlink r:id="rId12" w:history="1">
        <w:r w:rsidRPr="00D16C22">
          <w:t>https://doi-org.ucd.idm.oclc.org/10.1007/s00068-018-1033-5</w:t>
        </w:r>
      </w:hyperlink>
    </w:p>
    <w:p w14:paraId="0734EEAD" w14:textId="77777777" w:rsidR="00427DCA" w:rsidRPr="00461E79" w:rsidRDefault="00427DCA" w:rsidP="00427DCA">
      <w:pPr>
        <w:numPr>
          <w:ilvl w:val="0"/>
          <w:numId w:val="2"/>
        </w:numPr>
        <w:shd w:val="clear" w:color="auto" w:fill="FFFFFF"/>
        <w:spacing w:afterAutospacing="1"/>
        <w:rPr>
          <w:rFonts w:ascii="Times" w:hAnsi="Times" w:cs="Open Sans"/>
        </w:rPr>
      </w:pPr>
      <w:r w:rsidRPr="00461E79">
        <w:rPr>
          <w:rFonts w:ascii="Times" w:hAnsi="Times"/>
        </w:rPr>
        <w:t>Stichting BOVAG-RAI. Mobiliteit, mobiliteit in cijfers, tweewielers 2016–2017 (“Mobility in number, bicycles) [Internet]; 2018 (cited 9 February 2022). Available at:  </w:t>
      </w:r>
      <w:hyperlink r:id="rId13" w:history="1">
        <w:r w:rsidRPr="00461E79">
          <w:rPr>
            <w:rStyle w:val="Hyperlink"/>
            <w:rFonts w:ascii="Times" w:hAnsi="Times"/>
            <w:color w:val="auto"/>
          </w:rPr>
          <w:t>http://bovagrai.info/tweewieler/2016/</w:t>
        </w:r>
      </w:hyperlink>
    </w:p>
    <w:p w14:paraId="14B5278F" w14:textId="77777777" w:rsidR="00427DCA" w:rsidRPr="00461E79" w:rsidRDefault="00427DCA" w:rsidP="00427DCA">
      <w:pPr>
        <w:pStyle w:val="ListParagraph"/>
        <w:numPr>
          <w:ilvl w:val="0"/>
          <w:numId w:val="2"/>
        </w:numPr>
        <w:rPr>
          <w:rFonts w:ascii="Times" w:hAnsi="Times"/>
        </w:rPr>
      </w:pPr>
      <w:r w:rsidRPr="00461E79">
        <w:rPr>
          <w:rFonts w:ascii="Times" w:hAnsi="Times"/>
        </w:rPr>
        <w:t>ITF (2020), </w:t>
      </w:r>
      <w:r w:rsidRPr="00461E79">
        <w:rPr>
          <w:rFonts w:ascii="Times" w:hAnsi="Times"/>
          <w:i/>
          <w:iCs/>
        </w:rPr>
        <w:t>Road Safety Annual Report 2020</w:t>
      </w:r>
      <w:r w:rsidRPr="00461E79">
        <w:rPr>
          <w:rFonts w:ascii="Times" w:hAnsi="Times"/>
        </w:rPr>
        <w:t>, OECD Publishing, Paris, </w:t>
      </w:r>
      <w:hyperlink r:id="rId14" w:history="1">
        <w:r w:rsidRPr="00461E79">
          <w:rPr>
            <w:rStyle w:val="Hyperlink"/>
            <w:rFonts w:ascii="Times" w:hAnsi="Times"/>
            <w:color w:val="auto"/>
          </w:rPr>
          <w:t>https://doi.org/10.1787/f3e48023-en</w:t>
        </w:r>
      </w:hyperlink>
      <w:r w:rsidRPr="00461E79">
        <w:rPr>
          <w:rFonts w:ascii="Times" w:hAnsi="Times"/>
        </w:rPr>
        <w:t>.</w:t>
      </w:r>
    </w:p>
    <w:p w14:paraId="04BB6215" w14:textId="77777777" w:rsidR="00427DCA" w:rsidRPr="00461E79" w:rsidRDefault="00427DCA" w:rsidP="00427DCA">
      <w:pPr>
        <w:pStyle w:val="ListParagraph"/>
        <w:numPr>
          <w:ilvl w:val="0"/>
          <w:numId w:val="2"/>
        </w:numPr>
        <w:rPr>
          <w:rFonts w:ascii="Times" w:hAnsi="Times"/>
        </w:rPr>
      </w:pPr>
      <w:r w:rsidRPr="00461E79">
        <w:rPr>
          <w:rFonts w:ascii="Times" w:hAnsi="Times"/>
        </w:rPr>
        <w:t>Garrard J, Graeves S, Elison A. Cycling injuries in Australia: Road safety’s blind spot? Journal of ACRS. 2010 Aug; 21(3): 37-44</w:t>
      </w:r>
    </w:p>
    <w:p w14:paraId="23AE7DE5" w14:textId="77777777" w:rsidR="00427DCA" w:rsidRPr="00461E79" w:rsidRDefault="00427DCA" w:rsidP="00427DCA">
      <w:pPr>
        <w:pStyle w:val="ListParagraph"/>
        <w:numPr>
          <w:ilvl w:val="0"/>
          <w:numId w:val="2"/>
        </w:numPr>
        <w:spacing w:after="0"/>
        <w:rPr>
          <w:rFonts w:ascii="Times" w:eastAsia="Times New Roman" w:hAnsi="Times" w:cs="Times New Roman"/>
          <w:lang w:val="en-IE" w:eastAsia="en-GB"/>
        </w:rPr>
      </w:pPr>
      <w:r w:rsidRPr="00461E79">
        <w:rPr>
          <w:rFonts w:ascii="Times" w:eastAsia="Times New Roman" w:hAnsi="Times" w:cs="Times New Roman"/>
          <w:lang w:val="en-IE" w:eastAsia="en-GB"/>
        </w:rPr>
        <w:t>Watson L, Cameron M. Bicycle and motor vehicle crash characteristics. Melbourne: Monash University Accident Research Centre, 2006.</w:t>
      </w:r>
    </w:p>
    <w:p w14:paraId="782091DB" w14:textId="77777777" w:rsidR="00427DCA" w:rsidRPr="00461E79" w:rsidRDefault="00427DCA" w:rsidP="00427DCA">
      <w:pPr>
        <w:pStyle w:val="ListParagraph"/>
        <w:numPr>
          <w:ilvl w:val="0"/>
          <w:numId w:val="2"/>
        </w:numPr>
        <w:spacing w:after="0"/>
        <w:rPr>
          <w:rFonts w:ascii="Times" w:eastAsia="Times New Roman" w:hAnsi="Times" w:cs="Times New Roman"/>
          <w:lang w:val="en-IE" w:eastAsia="en-GB"/>
        </w:rPr>
      </w:pPr>
      <w:r w:rsidRPr="00461E79">
        <w:rPr>
          <w:rFonts w:ascii="Times" w:eastAsia="Times New Roman" w:hAnsi="Times" w:cs="Times New Roman"/>
          <w:lang w:val="en-IE" w:eastAsia="en-GB"/>
        </w:rPr>
        <w:lastRenderedPageBreak/>
        <w:t>Horton D. Fear of cycling. In Horton D, Rosen P, Cox P. (eds). Cycling and society. Hampshire: Ashgate Publishing, 2007; 133-52.</w:t>
      </w:r>
    </w:p>
    <w:p w14:paraId="14886C55" w14:textId="77777777" w:rsidR="00427DCA" w:rsidRPr="00461E79" w:rsidRDefault="00427DCA" w:rsidP="00427DCA">
      <w:pPr>
        <w:pStyle w:val="ListParagraph"/>
        <w:numPr>
          <w:ilvl w:val="0"/>
          <w:numId w:val="2"/>
        </w:numPr>
        <w:spacing w:after="0"/>
        <w:rPr>
          <w:rFonts w:ascii="Times" w:eastAsia="Times New Roman" w:hAnsi="Times" w:cs="Times New Roman"/>
          <w:lang w:val="en-IE" w:eastAsia="en-GB"/>
        </w:rPr>
      </w:pPr>
      <w:r w:rsidRPr="00461E79">
        <w:rPr>
          <w:rFonts w:ascii="Times" w:eastAsia="Times New Roman" w:hAnsi="Times" w:cs="Arial"/>
          <w:shd w:val="clear" w:color="auto" w:fill="FFFFFF"/>
          <w:lang w:val="en-IE" w:eastAsia="en-GB"/>
        </w:rPr>
        <w:t xml:space="preserve">National Transport Authority, Roughan &amp; O’Donovan AECOM. Greater Dublin Area Cycle Network Plan. 2013[cited 2018 May 8]; Available from: </w:t>
      </w:r>
      <w:hyperlink r:id="rId15" w:history="1">
        <w:r w:rsidRPr="00461E79">
          <w:rPr>
            <w:rStyle w:val="Hyperlink"/>
            <w:rFonts w:ascii="Times" w:eastAsia="Times New Roman" w:hAnsi="Times" w:cs="Arial"/>
            <w:color w:val="auto"/>
            <w:shd w:val="clear" w:color="auto" w:fill="FFFFFF"/>
            <w:lang w:val="en-IE" w:eastAsia="en-GB"/>
          </w:rPr>
          <w:t>https://www.nationaltransport.ie/wp-content/uploads/2014/04/Written_Report11.pd</w:t>
        </w:r>
      </w:hyperlink>
    </w:p>
    <w:p w14:paraId="50B0B066" w14:textId="77777777" w:rsidR="00427DCA" w:rsidRPr="00461E79" w:rsidRDefault="00427DCA" w:rsidP="00427DCA">
      <w:pPr>
        <w:pStyle w:val="ListParagraph"/>
        <w:numPr>
          <w:ilvl w:val="0"/>
          <w:numId w:val="2"/>
        </w:numPr>
        <w:spacing w:after="0"/>
        <w:rPr>
          <w:rFonts w:ascii="Times" w:eastAsia="Times New Roman" w:hAnsi="Times" w:cs="Times New Roman"/>
          <w:lang w:val="en-IE" w:eastAsia="en-GB"/>
        </w:rPr>
      </w:pPr>
      <w:r w:rsidRPr="00461E79">
        <w:rPr>
          <w:rFonts w:ascii="Times" w:eastAsia="Times New Roman" w:hAnsi="Times" w:cs="Arial"/>
          <w:shd w:val="clear" w:color="auto" w:fill="FFFFFF"/>
          <w:lang w:val="en-IE" w:eastAsia="en-GB"/>
        </w:rPr>
        <w:t xml:space="preserve">National Transport Authority. 7.3 Quality of Service Evaluation Archives -National Cycle Manual | National Cycle Manual [Internet]. 2011. Available from: </w:t>
      </w:r>
      <w:hyperlink r:id="rId16" w:history="1">
        <w:r w:rsidRPr="00461E79">
          <w:rPr>
            <w:rStyle w:val="Hyperlink"/>
            <w:rFonts w:ascii="Times" w:eastAsia="Times New Roman" w:hAnsi="Times" w:cs="Arial"/>
            <w:color w:val="auto"/>
            <w:shd w:val="clear" w:color="auto" w:fill="FFFFFF"/>
            <w:lang w:val="en-IE" w:eastAsia="en-GB"/>
          </w:rPr>
          <w:t>https://www.cyclemanual.ie/manual/tools/quality-of-service-evaluation</w:t>
        </w:r>
      </w:hyperlink>
    </w:p>
    <w:p w14:paraId="256C29C0" w14:textId="77777777" w:rsidR="00427DCA" w:rsidRPr="00461E79" w:rsidRDefault="00427DCA" w:rsidP="00427DCA">
      <w:pPr>
        <w:pStyle w:val="ListParagraph"/>
        <w:numPr>
          <w:ilvl w:val="0"/>
          <w:numId w:val="2"/>
        </w:numPr>
        <w:rPr>
          <w:rFonts w:ascii="Times" w:hAnsi="Times"/>
        </w:rPr>
      </w:pPr>
      <w:r w:rsidRPr="00461E79">
        <w:rPr>
          <w:rFonts w:ascii="Times" w:hAnsi="Times"/>
        </w:rPr>
        <w:t xml:space="preserve">Road Safety Authority. Cyclist Safety – Top road safety tips to help you cycle safely on our roads. 2022 [cited 9 February 2022]. Available from: https://www.rsa.ie/road-safety/road-users/cyclists </w:t>
      </w:r>
    </w:p>
    <w:p w14:paraId="418A656B" w14:textId="77777777" w:rsidR="00427DCA" w:rsidRPr="00461E79" w:rsidRDefault="00427DCA" w:rsidP="00427DCA">
      <w:pPr>
        <w:numPr>
          <w:ilvl w:val="0"/>
          <w:numId w:val="2"/>
        </w:numPr>
        <w:shd w:val="clear" w:color="auto" w:fill="FFFFFF"/>
        <w:spacing w:afterAutospacing="1"/>
        <w:rPr>
          <w:rFonts w:ascii="Times" w:hAnsi="Times" w:cs="Open Sans"/>
        </w:rPr>
      </w:pPr>
      <w:r w:rsidRPr="00461E79">
        <w:rPr>
          <w:rFonts w:ascii="Times" w:hAnsi="Times" w:cs="Open Sans"/>
        </w:rPr>
        <w:t xml:space="preserve">Dublin City Council. Speed limits in Dublin city [Internet]. 2021 [cited 9 February 2022]. Available at: </w:t>
      </w:r>
      <w:hyperlink r:id="rId17" w:history="1">
        <w:r w:rsidRPr="00461E79">
          <w:rPr>
            <w:rStyle w:val="Hyperlink"/>
            <w:rFonts w:ascii="Times" w:hAnsi="Times" w:cs="Open Sans"/>
            <w:color w:val="auto"/>
          </w:rPr>
          <w:t>https://www.dublincity.ie/residential/transportation/speed-limits-dublin-city</w:t>
        </w:r>
      </w:hyperlink>
    </w:p>
    <w:p w14:paraId="75619C53" w14:textId="77777777" w:rsidR="00427DCA" w:rsidRPr="00461E79" w:rsidRDefault="00427DCA" w:rsidP="00427DCA">
      <w:pPr>
        <w:numPr>
          <w:ilvl w:val="0"/>
          <w:numId w:val="2"/>
        </w:numPr>
        <w:shd w:val="clear" w:color="auto" w:fill="FFFFFF"/>
        <w:spacing w:afterAutospacing="1"/>
        <w:rPr>
          <w:rFonts w:ascii="Times" w:hAnsi="Times" w:cs="Open Sans"/>
        </w:rPr>
      </w:pPr>
      <w:r w:rsidRPr="00461E79">
        <w:rPr>
          <w:rFonts w:ascii="Times" w:hAnsi="Times" w:cs="Open Sans"/>
        </w:rPr>
        <w:t>Kelly O. Dublin Receives lion’s share of State’s €300m cycling and walking funding. The Irish Times. 2022 Jan</w:t>
      </w:r>
    </w:p>
    <w:p w14:paraId="3CB70FEB" w14:textId="77777777" w:rsidR="00427DCA" w:rsidRPr="00461E79" w:rsidRDefault="00427DCA" w:rsidP="00427DCA">
      <w:pPr>
        <w:numPr>
          <w:ilvl w:val="0"/>
          <w:numId w:val="2"/>
        </w:numPr>
        <w:shd w:val="clear" w:color="auto" w:fill="FFFFFF"/>
        <w:spacing w:afterAutospacing="1"/>
        <w:rPr>
          <w:rFonts w:ascii="Times" w:hAnsi="Times" w:cs="Open Sans"/>
        </w:rPr>
      </w:pPr>
      <w:r w:rsidRPr="00461E79">
        <w:rPr>
          <w:rFonts w:ascii="Times" w:hAnsi="Times" w:cs="Open Sans"/>
        </w:rPr>
        <w:t xml:space="preserve">Road Safety Authority. Our Journey Towards Visions Zero – Ireland’s Government Road Safety Strategy 2021-2030. 2021. Available at: https://www.rsa.ie/docs/default-source/default-document-library/government-_road_safety_strategy_2021_2030_13th_dec21_final.pdf?sfvrsn=cf289e63_3 </w:t>
      </w:r>
    </w:p>
    <w:p w14:paraId="55EA7646" w14:textId="77777777" w:rsidR="00427DCA" w:rsidRPr="00461E79" w:rsidRDefault="00427DCA" w:rsidP="00427DCA">
      <w:pPr>
        <w:pStyle w:val="ListParagraph"/>
        <w:numPr>
          <w:ilvl w:val="0"/>
          <w:numId w:val="2"/>
        </w:numPr>
        <w:shd w:val="clear" w:color="auto" w:fill="FCFCFC"/>
        <w:spacing w:after="0"/>
        <w:rPr>
          <w:rFonts w:ascii="Times" w:eastAsia="Times New Roman" w:hAnsi="Times" w:cs="Segoe UI"/>
          <w:b/>
          <w:bCs/>
          <w:lang w:val="en-IE" w:eastAsia="en-GB"/>
        </w:rPr>
      </w:pPr>
      <w:r w:rsidRPr="00461E79">
        <w:rPr>
          <w:rFonts w:ascii="Times" w:eastAsia="Times New Roman" w:hAnsi="Times" w:cs="Arial"/>
          <w:shd w:val="clear" w:color="auto" w:fill="FFFFFF"/>
          <w:lang w:val="en-IE" w:eastAsia="en-GB"/>
        </w:rPr>
        <w:t>Central Statistics Office. Statbank Database -Profile 10 Door to Door -Commuting in Ireland Listing Generated 30/08/2018 [Internet]. 2018 [cited 9 Feb February 2022]. Available from: https://www.cso.ie/px/pxeirestat/Database/eirestat/Profile 10 Door to Door -Commuting in Ireland/Profile 10 Door to Door -Commuting in Ireland_statbank.asp?SP=Profile 10 Door to Door -Commuting in Ireland</w:t>
      </w:r>
    </w:p>
    <w:p w14:paraId="1EC83559" w14:textId="77777777" w:rsidR="00427DCA" w:rsidRPr="00461E79" w:rsidRDefault="00427DCA" w:rsidP="00427DCA">
      <w:pPr>
        <w:pStyle w:val="ListParagraph"/>
        <w:numPr>
          <w:ilvl w:val="0"/>
          <w:numId w:val="2"/>
        </w:numPr>
        <w:spacing w:after="0"/>
        <w:rPr>
          <w:rFonts w:ascii="Times" w:eastAsia="Times New Roman" w:hAnsi="Times" w:cs="Times New Roman"/>
          <w:lang w:val="en-IE" w:eastAsia="en-GB"/>
        </w:rPr>
      </w:pPr>
      <w:r w:rsidRPr="00461E79">
        <w:rPr>
          <w:rFonts w:ascii="Times" w:eastAsia="Times New Roman" w:hAnsi="Times" w:cs="Arial"/>
          <w:shd w:val="clear" w:color="auto" w:fill="FFFFFF"/>
          <w:lang w:val="en-IE" w:eastAsia="en-GB"/>
        </w:rPr>
        <w:t>City of Copenhagen. Copenhagen City of Cyclists [Internet]. 2017 [cited 9 February 2022]. Available from: https://international.kk.dk/sites/international.kk.dk/files/velo-city_handout.pd</w:t>
      </w:r>
    </w:p>
    <w:p w14:paraId="01B3499D" w14:textId="77777777" w:rsidR="00427DCA" w:rsidRPr="00461E79" w:rsidRDefault="00427DCA" w:rsidP="00427DCA">
      <w:pPr>
        <w:pStyle w:val="ListParagraph"/>
        <w:numPr>
          <w:ilvl w:val="0"/>
          <w:numId w:val="2"/>
        </w:numPr>
        <w:rPr>
          <w:rFonts w:ascii="Times" w:hAnsi="Times"/>
        </w:rPr>
      </w:pPr>
      <w:r w:rsidRPr="00461E79">
        <w:rPr>
          <w:rFonts w:ascii="Times" w:hAnsi="Times" w:cs="Arial"/>
          <w:shd w:val="clear" w:color="auto" w:fill="FFFFFF"/>
        </w:rPr>
        <w:t>Conway, Robert; Morrow, J; Brennan, R; Mulvey, Christopher; ÓhAiseadha, Coilín (2019): The Current State of Cycling Infrastructure in Dublin and Copenhagen; A Comparison of Cycling Infrastructure in 8 Radial Routes into the City Centre of Dublin and Copenhagen. Royal College of Surgeons in Ireland. Journal contribution. https://hdl.handle.net/10779/rcsi.10784342.v1 </w:t>
      </w:r>
    </w:p>
    <w:p w14:paraId="561BBAF0" w14:textId="77777777" w:rsidR="00427DCA" w:rsidRPr="00461E79" w:rsidRDefault="00427DCA" w:rsidP="00427DCA">
      <w:pPr>
        <w:numPr>
          <w:ilvl w:val="0"/>
          <w:numId w:val="2"/>
        </w:numPr>
        <w:shd w:val="clear" w:color="auto" w:fill="FFFFFF"/>
        <w:spacing w:afterAutospacing="1"/>
        <w:rPr>
          <w:rFonts w:ascii="Times" w:hAnsi="Times" w:cs="Open Sans"/>
        </w:rPr>
      </w:pPr>
      <w:r w:rsidRPr="00461E79">
        <w:rPr>
          <w:rStyle w:val="authors"/>
          <w:rFonts w:ascii="Times" w:hAnsi="Times" w:cs="Open Sans"/>
        </w:rPr>
        <w:t>John Pucher &amp; Ralph Buehler</w:t>
      </w:r>
      <w:r w:rsidRPr="00461E79">
        <w:rPr>
          <w:rFonts w:ascii="Times" w:hAnsi="Times" w:cs="Open Sans"/>
        </w:rPr>
        <w:t> </w:t>
      </w:r>
      <w:r w:rsidRPr="00461E79">
        <w:rPr>
          <w:rStyle w:val="Date1"/>
          <w:rFonts w:ascii="Times" w:hAnsi="Times" w:cs="Open Sans"/>
        </w:rPr>
        <w:t>(2008)</w:t>
      </w:r>
      <w:r w:rsidRPr="00461E79">
        <w:rPr>
          <w:rFonts w:ascii="Times" w:hAnsi="Times" w:cs="Open Sans"/>
        </w:rPr>
        <w:t> </w:t>
      </w:r>
      <w:r w:rsidRPr="00461E79">
        <w:rPr>
          <w:rStyle w:val="arttitle"/>
          <w:rFonts w:ascii="Times" w:hAnsi="Times" w:cs="Open Sans"/>
        </w:rPr>
        <w:t>Making Cycling Irresistible: Lessons from The Netherlands, Denmark and Germany,</w:t>
      </w:r>
      <w:r w:rsidRPr="00461E79">
        <w:rPr>
          <w:rFonts w:ascii="Times" w:hAnsi="Times" w:cs="Open Sans"/>
        </w:rPr>
        <w:t> </w:t>
      </w:r>
      <w:r w:rsidRPr="00461E79">
        <w:rPr>
          <w:rStyle w:val="serialtitle"/>
          <w:rFonts w:ascii="Times" w:hAnsi="Times" w:cs="Open Sans"/>
        </w:rPr>
        <w:t>Transport Reviews,</w:t>
      </w:r>
      <w:r w:rsidRPr="00461E79">
        <w:rPr>
          <w:rFonts w:ascii="Times" w:hAnsi="Times" w:cs="Open Sans"/>
        </w:rPr>
        <w:t> </w:t>
      </w:r>
      <w:r w:rsidRPr="00461E79">
        <w:rPr>
          <w:rStyle w:val="volumeissue"/>
          <w:rFonts w:ascii="Times" w:hAnsi="Times" w:cs="Open Sans"/>
        </w:rPr>
        <w:t>28:4,</w:t>
      </w:r>
      <w:r w:rsidRPr="00461E79">
        <w:rPr>
          <w:rFonts w:ascii="Times" w:hAnsi="Times" w:cs="Open Sans"/>
        </w:rPr>
        <w:t> </w:t>
      </w:r>
      <w:r w:rsidRPr="00461E79">
        <w:rPr>
          <w:rStyle w:val="pagerange"/>
          <w:rFonts w:ascii="Times" w:hAnsi="Times" w:cs="Open Sans"/>
        </w:rPr>
        <w:t>495-528,</w:t>
      </w:r>
      <w:r w:rsidRPr="00461E79">
        <w:rPr>
          <w:rFonts w:ascii="Times" w:hAnsi="Times" w:cs="Open Sans"/>
        </w:rPr>
        <w:t> </w:t>
      </w:r>
      <w:r w:rsidRPr="00461E79">
        <w:rPr>
          <w:rStyle w:val="doilink"/>
          <w:rFonts w:ascii="Times" w:hAnsi="Times" w:cs="Open Sans"/>
        </w:rPr>
        <w:t>DOI: </w:t>
      </w:r>
      <w:hyperlink r:id="rId18" w:history="1">
        <w:r w:rsidRPr="00461E79">
          <w:rPr>
            <w:rStyle w:val="Hyperlink"/>
            <w:rFonts w:ascii="Times" w:hAnsi="Times" w:cs="Open Sans"/>
            <w:color w:val="auto"/>
          </w:rPr>
          <w:t>10.1080/01441640701806612</w:t>
        </w:r>
      </w:hyperlink>
    </w:p>
    <w:p w14:paraId="00DF7E28" w14:textId="77777777" w:rsidR="00427DCA" w:rsidRPr="00461E79" w:rsidRDefault="00427DCA" w:rsidP="00427DCA">
      <w:pPr>
        <w:pStyle w:val="ListParagraph"/>
        <w:numPr>
          <w:ilvl w:val="0"/>
          <w:numId w:val="2"/>
        </w:numPr>
        <w:spacing w:before="100" w:beforeAutospacing="1" w:after="100" w:afterAutospacing="1"/>
        <w:rPr>
          <w:rFonts w:ascii="Times" w:hAnsi="Times" w:cs="Open Sans"/>
          <w:b/>
          <w:bCs/>
          <w:lang w:val="en-IE"/>
        </w:rPr>
      </w:pPr>
      <w:r w:rsidRPr="00461E79">
        <w:rPr>
          <w:rFonts w:ascii="Times" w:hAnsi="Times" w:cs="Open Sans"/>
        </w:rPr>
        <w:t xml:space="preserve"> </w:t>
      </w:r>
      <w:r w:rsidRPr="00461E79">
        <w:rPr>
          <w:rStyle w:val="hlfld-contribauthor"/>
          <w:rFonts w:ascii="Times" w:hAnsi="Times" w:cs="Open Sans"/>
        </w:rPr>
        <w:t>Banister, </w:t>
      </w:r>
      <w:r w:rsidRPr="00461E79">
        <w:rPr>
          <w:rStyle w:val="nlmgiven-names"/>
          <w:rFonts w:ascii="Times" w:hAnsi="Times" w:cs="Open Sans"/>
        </w:rPr>
        <w:t>D.</w:t>
      </w:r>
      <w:r w:rsidRPr="00461E79">
        <w:rPr>
          <w:rFonts w:ascii="Times" w:hAnsi="Times" w:cs="Open Sans"/>
        </w:rPr>
        <w:t>, </w:t>
      </w:r>
      <w:r w:rsidRPr="00461E79">
        <w:rPr>
          <w:rStyle w:val="hlfld-contribauthor"/>
          <w:rFonts w:ascii="Times" w:hAnsi="Times" w:cs="Open Sans"/>
        </w:rPr>
        <w:t>Pucher, </w:t>
      </w:r>
      <w:r w:rsidRPr="00461E79">
        <w:rPr>
          <w:rStyle w:val="nlmgiven-names"/>
          <w:rFonts w:ascii="Times" w:hAnsi="Times" w:cs="Open Sans"/>
        </w:rPr>
        <w:t>J.</w:t>
      </w:r>
      <w:r w:rsidRPr="00461E79">
        <w:rPr>
          <w:rFonts w:ascii="Times" w:hAnsi="Times" w:cs="Open Sans"/>
        </w:rPr>
        <w:t> and </w:t>
      </w:r>
      <w:r w:rsidRPr="00461E79">
        <w:rPr>
          <w:rStyle w:val="hlfld-contribauthor"/>
          <w:rFonts w:ascii="Times" w:hAnsi="Times" w:cs="Open Sans"/>
        </w:rPr>
        <w:t>Lee</w:t>
      </w:r>
      <w:r w:rsidRPr="00461E79">
        <w:rPr>
          <w:rStyle w:val="hlfld-contribauthor"/>
          <w:rFonts w:ascii="Cambria Math" w:hAnsi="Cambria Math" w:cs="Cambria Math"/>
        </w:rPr>
        <w:t>‐</w:t>
      </w:r>
      <w:r w:rsidRPr="00461E79">
        <w:rPr>
          <w:rStyle w:val="hlfld-contribauthor"/>
          <w:rFonts w:ascii="Times" w:hAnsi="Times" w:cs="Open Sans"/>
        </w:rPr>
        <w:t>Gosselin, </w:t>
      </w:r>
      <w:r w:rsidRPr="00461E79">
        <w:rPr>
          <w:rStyle w:val="nlmgiven-names"/>
          <w:rFonts w:ascii="Times" w:hAnsi="Times" w:cs="Open Sans"/>
        </w:rPr>
        <w:t>M.</w:t>
      </w:r>
      <w:r w:rsidRPr="00461E79">
        <w:rPr>
          <w:rFonts w:ascii="Times" w:hAnsi="Times" w:cs="Open Sans"/>
        </w:rPr>
        <w:t> </w:t>
      </w:r>
      <w:r w:rsidRPr="00461E79">
        <w:rPr>
          <w:rStyle w:val="nlmyear"/>
          <w:rFonts w:ascii="Times" w:hAnsi="Times" w:cs="Open Sans"/>
        </w:rPr>
        <w:t>2007</w:t>
      </w:r>
      <w:r w:rsidRPr="00461E79">
        <w:rPr>
          <w:rFonts w:ascii="Times" w:hAnsi="Times" w:cs="Open Sans"/>
        </w:rPr>
        <w:t>. “</w:t>
      </w:r>
      <w:r w:rsidRPr="00461E79">
        <w:rPr>
          <w:rStyle w:val="nlmarticle-title"/>
          <w:rFonts w:ascii="Times" w:hAnsi="Times" w:cs="Open Sans"/>
        </w:rPr>
        <w:t>Making sustainable transport politically and publicly acceptable</w:t>
      </w:r>
      <w:r w:rsidRPr="00461E79">
        <w:rPr>
          <w:rFonts w:ascii="Times" w:hAnsi="Times" w:cs="Open Sans"/>
        </w:rPr>
        <w:t>”. In </w:t>
      </w:r>
      <w:r w:rsidRPr="00461E79">
        <w:rPr>
          <w:rFonts w:ascii="Times" w:hAnsi="Times" w:cs="Open Sans"/>
          <w:i/>
          <w:iCs/>
        </w:rPr>
        <w:t>Institutions and Sustainable Transport: Regulatory Reform in Advanced Economies</w:t>
      </w:r>
      <w:r w:rsidRPr="00461E79">
        <w:rPr>
          <w:rFonts w:ascii="Times" w:hAnsi="Times" w:cs="Open Sans"/>
        </w:rPr>
        <w:t>, Edited by: </w:t>
      </w:r>
      <w:r w:rsidRPr="00461E79">
        <w:rPr>
          <w:rStyle w:val="hlfld-contribauthor"/>
          <w:rFonts w:ascii="Times" w:hAnsi="Times" w:cs="Open Sans"/>
        </w:rPr>
        <w:t>Rietveld, </w:t>
      </w:r>
      <w:r w:rsidRPr="00461E79">
        <w:rPr>
          <w:rStyle w:val="nlmgiven-names"/>
          <w:rFonts w:ascii="Times" w:hAnsi="Times" w:cs="Open Sans"/>
        </w:rPr>
        <w:t>P.</w:t>
      </w:r>
      <w:r w:rsidRPr="00461E79">
        <w:rPr>
          <w:rFonts w:ascii="Times" w:hAnsi="Times" w:cs="Open Sans"/>
        </w:rPr>
        <w:t> and </w:t>
      </w:r>
      <w:r w:rsidRPr="00461E79">
        <w:rPr>
          <w:rStyle w:val="hlfld-contribauthor"/>
          <w:rFonts w:ascii="Times" w:hAnsi="Times" w:cs="Open Sans"/>
        </w:rPr>
        <w:t>Stough, </w:t>
      </w:r>
      <w:r w:rsidRPr="00461E79">
        <w:rPr>
          <w:rStyle w:val="nlmgiven-names"/>
          <w:rFonts w:ascii="Times" w:hAnsi="Times" w:cs="Open Sans"/>
        </w:rPr>
        <w:t>R.</w:t>
      </w:r>
      <w:r w:rsidRPr="00461E79">
        <w:rPr>
          <w:rFonts w:ascii="Times" w:hAnsi="Times" w:cs="Open Sans"/>
        </w:rPr>
        <w:t> </w:t>
      </w:r>
      <w:r w:rsidRPr="00461E79">
        <w:rPr>
          <w:rStyle w:val="nlmfpage"/>
          <w:rFonts w:ascii="Times" w:hAnsi="Times" w:cs="Open Sans"/>
        </w:rPr>
        <w:t>17</w:t>
      </w:r>
      <w:r w:rsidRPr="00461E79">
        <w:rPr>
          <w:rFonts w:ascii="Times" w:hAnsi="Times" w:cs="Open Sans"/>
        </w:rPr>
        <w:t>–</w:t>
      </w:r>
      <w:r w:rsidRPr="00461E79">
        <w:rPr>
          <w:rStyle w:val="nlmlpage"/>
          <w:rFonts w:ascii="Times" w:hAnsi="Times" w:cs="Open Sans"/>
        </w:rPr>
        <w:t>50</w:t>
      </w:r>
      <w:r w:rsidRPr="00461E79">
        <w:rPr>
          <w:rFonts w:ascii="Times" w:hAnsi="Times" w:cs="Open Sans"/>
        </w:rPr>
        <w:t>. </w:t>
      </w:r>
      <w:r w:rsidRPr="00461E79">
        <w:rPr>
          <w:rStyle w:val="nlmpublisher-loc"/>
          <w:rFonts w:ascii="Times" w:hAnsi="Times" w:cs="Open Sans"/>
        </w:rPr>
        <w:t>Cheltenham</w:t>
      </w:r>
      <w:r w:rsidRPr="00461E79">
        <w:rPr>
          <w:rFonts w:ascii="Times" w:hAnsi="Times" w:cs="Open Sans"/>
        </w:rPr>
        <w:t>: </w:t>
      </w:r>
      <w:r w:rsidRPr="00461E79">
        <w:rPr>
          <w:rStyle w:val="nlmpublisher-name"/>
          <w:rFonts w:ascii="Times" w:hAnsi="Times" w:cs="Open Sans"/>
        </w:rPr>
        <w:t>Edward Elgar</w:t>
      </w:r>
      <w:r w:rsidRPr="00461E79">
        <w:rPr>
          <w:rFonts w:ascii="Times" w:hAnsi="Times" w:cs="Open Sans"/>
        </w:rPr>
        <w:t>. </w:t>
      </w:r>
      <w:r w:rsidRPr="00461E79">
        <w:rPr>
          <w:rStyle w:val="reflink-block"/>
          <w:rFonts w:ascii="Times" w:hAnsi="Times" w:cs="Open Sans"/>
        </w:rPr>
        <w:t> </w:t>
      </w:r>
      <w:hyperlink r:id="rId19" w:tgtFrame="_blank" w:history="1">
        <w:r w:rsidRPr="00461E79">
          <w:rPr>
            <w:rStyle w:val="Hyperlink"/>
            <w:rFonts w:ascii="Times" w:hAnsi="Times" w:cs="Open Sans"/>
            <w:color w:val="auto"/>
          </w:rPr>
          <w:t>[Google Scholar]</w:t>
        </w:r>
      </w:hyperlink>
    </w:p>
    <w:p w14:paraId="18F77D68" w14:textId="77777777" w:rsidR="00427DCA" w:rsidRPr="00461E79" w:rsidRDefault="00427DCA" w:rsidP="00427DCA">
      <w:pPr>
        <w:numPr>
          <w:ilvl w:val="0"/>
          <w:numId w:val="2"/>
        </w:numPr>
        <w:shd w:val="clear" w:color="auto" w:fill="FFFFFF"/>
        <w:spacing w:afterAutospacing="1"/>
        <w:rPr>
          <w:rStyle w:val="nlmlpage"/>
          <w:rFonts w:ascii="Times" w:hAnsi="Times" w:cs="Open Sans"/>
        </w:rPr>
      </w:pPr>
      <w:r w:rsidRPr="00461E79">
        <w:rPr>
          <w:rStyle w:val="hlfld-contribauthor"/>
          <w:rFonts w:ascii="Times" w:hAnsi="Times" w:cs="Open Sans"/>
        </w:rPr>
        <w:t>Bratzel, </w:t>
      </w:r>
      <w:r w:rsidRPr="00461E79">
        <w:rPr>
          <w:rStyle w:val="nlmgiven-names"/>
          <w:rFonts w:ascii="Times" w:hAnsi="Times" w:cs="Open Sans"/>
        </w:rPr>
        <w:t>S.</w:t>
      </w:r>
      <w:r w:rsidRPr="00461E79">
        <w:rPr>
          <w:rFonts w:ascii="Times" w:hAnsi="Times" w:cs="Open Sans"/>
        </w:rPr>
        <w:t> </w:t>
      </w:r>
      <w:r w:rsidRPr="00461E79">
        <w:rPr>
          <w:rStyle w:val="nlmyear"/>
          <w:rFonts w:ascii="Times" w:hAnsi="Times" w:cs="Open Sans"/>
        </w:rPr>
        <w:t>1999</w:t>
      </w:r>
      <w:r w:rsidRPr="00461E79">
        <w:rPr>
          <w:rFonts w:ascii="Times" w:hAnsi="Times" w:cs="Open Sans"/>
        </w:rPr>
        <w:t>. </w:t>
      </w:r>
      <w:r w:rsidRPr="00461E79">
        <w:rPr>
          <w:rStyle w:val="nlmarticle-title"/>
          <w:rFonts w:ascii="Times" w:hAnsi="Times" w:cs="Open Sans"/>
        </w:rPr>
        <w:t>Conditions of success in sustainable urban transport policy—policy change in ‘relatively successful’ European cities</w:t>
      </w:r>
      <w:r w:rsidRPr="00461E79">
        <w:rPr>
          <w:rFonts w:ascii="Times" w:hAnsi="Times" w:cs="Open Sans"/>
        </w:rPr>
        <w:t>. </w:t>
      </w:r>
      <w:r w:rsidRPr="00461E79">
        <w:rPr>
          <w:rFonts w:ascii="Times" w:hAnsi="Times" w:cs="Open Sans"/>
          <w:i/>
          <w:iCs/>
        </w:rPr>
        <w:t>Transport Reviews</w:t>
      </w:r>
      <w:r w:rsidRPr="00461E79">
        <w:rPr>
          <w:rFonts w:ascii="Times" w:hAnsi="Times" w:cs="Open Sans"/>
        </w:rPr>
        <w:t>, 19: </w:t>
      </w:r>
      <w:r w:rsidRPr="00461E79">
        <w:rPr>
          <w:rStyle w:val="nlmfpage"/>
          <w:rFonts w:ascii="Times" w:hAnsi="Times" w:cs="Open Sans"/>
        </w:rPr>
        <w:t>177</w:t>
      </w:r>
      <w:r w:rsidRPr="00461E79">
        <w:rPr>
          <w:rFonts w:ascii="Times" w:hAnsi="Times" w:cs="Open Sans"/>
        </w:rPr>
        <w:t>–</w:t>
      </w:r>
      <w:r w:rsidRPr="00461E79">
        <w:rPr>
          <w:rStyle w:val="nlmlpage"/>
          <w:rFonts w:ascii="Times" w:hAnsi="Times" w:cs="Open Sans"/>
        </w:rPr>
        <w:t>190</w:t>
      </w:r>
    </w:p>
    <w:p w14:paraId="6992AD16" w14:textId="77777777" w:rsidR="00427DCA" w:rsidRPr="00461E79" w:rsidRDefault="00427DCA" w:rsidP="00427DCA">
      <w:pPr>
        <w:numPr>
          <w:ilvl w:val="0"/>
          <w:numId w:val="2"/>
        </w:numPr>
        <w:shd w:val="clear" w:color="auto" w:fill="FFFFFF"/>
        <w:spacing w:afterAutospacing="1"/>
        <w:rPr>
          <w:rStyle w:val="nlmlpage"/>
          <w:rFonts w:ascii="Times" w:hAnsi="Times" w:cs="Open Sans"/>
        </w:rPr>
      </w:pPr>
      <w:r w:rsidRPr="00461E79">
        <w:rPr>
          <w:rStyle w:val="nlmlpage"/>
          <w:rFonts w:ascii="Times" w:hAnsi="Times" w:cs="Open Sans"/>
        </w:rPr>
        <w:t xml:space="preserve">Cycle Right. Cycle Training for All [Internet]. 2022 [cited 9 February 2022]. Available from: </w:t>
      </w:r>
      <w:hyperlink r:id="rId20" w:history="1">
        <w:r w:rsidRPr="00461E79">
          <w:rPr>
            <w:rStyle w:val="Hyperlink"/>
            <w:rFonts w:ascii="Times" w:hAnsi="Times" w:cs="Open Sans"/>
            <w:color w:val="auto"/>
          </w:rPr>
          <w:t>https://www.cycleright.ie/</w:t>
        </w:r>
      </w:hyperlink>
    </w:p>
    <w:p w14:paraId="3B071413" w14:textId="77777777" w:rsidR="00427DCA" w:rsidRDefault="00427DCA" w:rsidP="00427DCA">
      <w:pPr>
        <w:pStyle w:val="ListParagraph"/>
        <w:numPr>
          <w:ilvl w:val="0"/>
          <w:numId w:val="2"/>
        </w:numPr>
        <w:rPr>
          <w:rFonts w:ascii="Times" w:hAnsi="Times"/>
        </w:rPr>
      </w:pPr>
      <w:r>
        <w:rPr>
          <w:rFonts w:ascii="Times" w:hAnsi="Times"/>
        </w:rPr>
        <w:t xml:space="preserve">International Traffic Medicine Association. What is traffic medicine? 2009 [cited 14 February 2022]. Available from: </w:t>
      </w:r>
      <w:hyperlink r:id="rId21" w:history="1">
        <w:r w:rsidRPr="001655EA">
          <w:rPr>
            <w:rStyle w:val="Hyperlink"/>
            <w:rFonts w:ascii="Times" w:hAnsi="Times"/>
          </w:rPr>
          <w:t>https://www.trafficmedicine.org/itma/what-is-traffic-medicine/</w:t>
        </w:r>
      </w:hyperlink>
      <w:r>
        <w:rPr>
          <w:rFonts w:ascii="Times" w:hAnsi="Times"/>
        </w:rPr>
        <w:t xml:space="preserve"> </w:t>
      </w:r>
    </w:p>
    <w:p w14:paraId="1999EE6D" w14:textId="77777777" w:rsidR="00427DCA" w:rsidRPr="00A63A82" w:rsidRDefault="00427DCA" w:rsidP="00427DCA">
      <w:pPr>
        <w:pStyle w:val="ListParagraph"/>
        <w:numPr>
          <w:ilvl w:val="0"/>
          <w:numId w:val="2"/>
        </w:numPr>
        <w:rPr>
          <w:rFonts w:ascii="Times" w:hAnsi="Times"/>
        </w:rPr>
      </w:pPr>
      <w:r w:rsidRPr="00A63A82">
        <w:rPr>
          <w:rFonts w:ascii="Times" w:hAnsi="Times"/>
        </w:rPr>
        <w:t>ITF (2013), Cycling, Health and Safety, ITF Research Reports, OECD Publishing, Paris, </w:t>
      </w:r>
      <w:hyperlink r:id="rId22" w:history="1">
        <w:r w:rsidRPr="00A63A82">
          <w:rPr>
            <w:rFonts w:ascii="Times" w:hAnsi="Times"/>
          </w:rPr>
          <w:t>https://doi.org/10.1787/9789282105955-en</w:t>
        </w:r>
      </w:hyperlink>
      <w:r w:rsidRPr="00A63A82">
        <w:rPr>
          <w:rFonts w:ascii="Times" w:hAnsi="Times"/>
        </w:rPr>
        <w:t>.</w:t>
      </w:r>
    </w:p>
    <w:p w14:paraId="415C970D" w14:textId="77777777" w:rsidR="00427DCA" w:rsidRPr="00A63A82" w:rsidRDefault="00427DCA" w:rsidP="00427DCA">
      <w:pPr>
        <w:pStyle w:val="ListParagraph"/>
        <w:numPr>
          <w:ilvl w:val="0"/>
          <w:numId w:val="2"/>
        </w:numPr>
        <w:rPr>
          <w:rFonts w:ascii="Times" w:hAnsi="Times"/>
        </w:rPr>
      </w:pPr>
      <w:r w:rsidRPr="00A63A82">
        <w:rPr>
          <w:rFonts w:ascii="Times" w:hAnsi="Times"/>
        </w:rPr>
        <w:lastRenderedPageBreak/>
        <w:t>Celis-Morales C A, Lyall D M, Welsh P, Anderson J, Steell L, Guo Y et al. Association between active commuting and incident cardiovascular disease, cancer, and mortality: prospective cohort</w:t>
      </w:r>
      <w:r>
        <w:rPr>
          <w:rFonts w:ascii="Times" w:hAnsi="Times"/>
        </w:rPr>
        <w:t xml:space="preserve"> </w:t>
      </w:r>
      <w:r w:rsidRPr="00A63A82">
        <w:rPr>
          <w:rFonts w:ascii="Times" w:hAnsi="Times"/>
        </w:rPr>
        <w:t>study BMJ 2017; 357 :j1456 doi:10.1136/bmj.j1456</w:t>
      </w:r>
    </w:p>
    <w:p w14:paraId="181BA431" w14:textId="77777777" w:rsidR="00427DCA" w:rsidRPr="00A63A82" w:rsidRDefault="00427DCA" w:rsidP="00427DCA">
      <w:pPr>
        <w:pStyle w:val="ListParagraph"/>
        <w:rPr>
          <w:rFonts w:ascii="Times" w:hAnsi="Times"/>
        </w:rPr>
      </w:pPr>
    </w:p>
    <w:p w14:paraId="0254E4F7" w14:textId="145ED1AA" w:rsidR="00D16C22" w:rsidRPr="00427DCA" w:rsidRDefault="00D16C22" w:rsidP="00427DCA">
      <w:pPr>
        <w:rPr>
          <w:rFonts w:ascii="Times" w:hAnsi="Times"/>
        </w:rPr>
      </w:pPr>
      <w:r w:rsidRPr="00427DCA">
        <w:rPr>
          <w:rFonts w:ascii="Times" w:hAnsi="Times"/>
          <w:shd w:val="clear" w:color="auto" w:fill="FFFFFF"/>
        </w:rPr>
        <w:t xml:space="preserve"> </w:t>
      </w:r>
    </w:p>
    <w:sectPr w:rsidR="00D16C22" w:rsidRPr="00427DCA" w:rsidSect="001432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14A9" w14:textId="77777777" w:rsidR="002B43D2" w:rsidRDefault="002B43D2" w:rsidP="00D16C22">
      <w:r>
        <w:separator/>
      </w:r>
    </w:p>
  </w:endnote>
  <w:endnote w:type="continuationSeparator" w:id="0">
    <w:p w14:paraId="3C748A74" w14:textId="77777777" w:rsidR="002B43D2" w:rsidRDefault="002B43D2" w:rsidP="00D1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04CE" w14:textId="77777777" w:rsidR="002B43D2" w:rsidRDefault="002B43D2" w:rsidP="00D16C22">
      <w:r>
        <w:separator/>
      </w:r>
    </w:p>
  </w:footnote>
  <w:footnote w:type="continuationSeparator" w:id="0">
    <w:p w14:paraId="2976EB17" w14:textId="77777777" w:rsidR="002B43D2" w:rsidRDefault="002B43D2" w:rsidP="00D1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98C"/>
    <w:multiLevelType w:val="hybridMultilevel"/>
    <w:tmpl w:val="ACB09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F24D3"/>
    <w:multiLevelType w:val="hybridMultilevel"/>
    <w:tmpl w:val="761A5EBA"/>
    <w:lvl w:ilvl="0" w:tplc="658ABF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0C"/>
    <w:rsid w:val="00002B5C"/>
    <w:rsid w:val="000E214E"/>
    <w:rsid w:val="001432E8"/>
    <w:rsid w:val="00161F41"/>
    <w:rsid w:val="00202129"/>
    <w:rsid w:val="00232854"/>
    <w:rsid w:val="002530C7"/>
    <w:rsid w:val="00295FEA"/>
    <w:rsid w:val="002975EC"/>
    <w:rsid w:val="002A149A"/>
    <w:rsid w:val="002B43D2"/>
    <w:rsid w:val="002C1172"/>
    <w:rsid w:val="002C56A9"/>
    <w:rsid w:val="002D1E17"/>
    <w:rsid w:val="002F22F9"/>
    <w:rsid w:val="00313B7C"/>
    <w:rsid w:val="003742E5"/>
    <w:rsid w:val="003C016E"/>
    <w:rsid w:val="003C79E8"/>
    <w:rsid w:val="003F1A0E"/>
    <w:rsid w:val="004150AB"/>
    <w:rsid w:val="00427DCA"/>
    <w:rsid w:val="004332DC"/>
    <w:rsid w:val="0043399D"/>
    <w:rsid w:val="00461E79"/>
    <w:rsid w:val="004628EE"/>
    <w:rsid w:val="00572AED"/>
    <w:rsid w:val="0057535B"/>
    <w:rsid w:val="00575730"/>
    <w:rsid w:val="00581B17"/>
    <w:rsid w:val="005E3D6F"/>
    <w:rsid w:val="005E590B"/>
    <w:rsid w:val="00744060"/>
    <w:rsid w:val="007453EB"/>
    <w:rsid w:val="00795B0C"/>
    <w:rsid w:val="007D4287"/>
    <w:rsid w:val="007F023F"/>
    <w:rsid w:val="008045F9"/>
    <w:rsid w:val="0080743F"/>
    <w:rsid w:val="00851221"/>
    <w:rsid w:val="00880F50"/>
    <w:rsid w:val="00893514"/>
    <w:rsid w:val="008E690C"/>
    <w:rsid w:val="008F5A9C"/>
    <w:rsid w:val="009773FB"/>
    <w:rsid w:val="009E3A78"/>
    <w:rsid w:val="00A632D0"/>
    <w:rsid w:val="00A80E44"/>
    <w:rsid w:val="00AB064D"/>
    <w:rsid w:val="00B3527A"/>
    <w:rsid w:val="00B36799"/>
    <w:rsid w:val="00B76018"/>
    <w:rsid w:val="00B865F4"/>
    <w:rsid w:val="00BA6000"/>
    <w:rsid w:val="00BE01D7"/>
    <w:rsid w:val="00C11B57"/>
    <w:rsid w:val="00C263BD"/>
    <w:rsid w:val="00C66EF5"/>
    <w:rsid w:val="00C66F5E"/>
    <w:rsid w:val="00C94FDE"/>
    <w:rsid w:val="00CA72FB"/>
    <w:rsid w:val="00CB68FA"/>
    <w:rsid w:val="00CE1B53"/>
    <w:rsid w:val="00D01B13"/>
    <w:rsid w:val="00D16C22"/>
    <w:rsid w:val="00D92A98"/>
    <w:rsid w:val="00DE78C6"/>
    <w:rsid w:val="00E00753"/>
    <w:rsid w:val="00E16F26"/>
    <w:rsid w:val="00E337A9"/>
    <w:rsid w:val="00EA6279"/>
    <w:rsid w:val="00EE4B86"/>
    <w:rsid w:val="00F13254"/>
    <w:rsid w:val="00F55A2D"/>
    <w:rsid w:val="00F758BA"/>
    <w:rsid w:val="00F80C07"/>
    <w:rsid w:val="00F829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BF7BB5E"/>
  <w15:chartTrackingRefBased/>
  <w15:docId w15:val="{A1B162BB-9188-0642-A51A-B3A8BB80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0C"/>
    <w:pPr>
      <w:spacing w:after="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0C"/>
    <w:pPr>
      <w:spacing w:after="160"/>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795B0C"/>
    <w:rPr>
      <w:color w:val="0563C1" w:themeColor="hyperlink"/>
      <w:u w:val="single"/>
    </w:rPr>
  </w:style>
  <w:style w:type="paragraph" w:customStyle="1" w:styleId="c-bibliographic-informationcitation">
    <w:name w:val="c-bibliographic-information__citation"/>
    <w:basedOn w:val="Normal"/>
    <w:rsid w:val="00795B0C"/>
    <w:pPr>
      <w:spacing w:before="100" w:beforeAutospacing="1" w:after="100" w:afterAutospacing="1"/>
    </w:pPr>
  </w:style>
  <w:style w:type="character" w:customStyle="1" w:styleId="authors">
    <w:name w:val="authors"/>
    <w:basedOn w:val="DefaultParagraphFont"/>
    <w:rsid w:val="00795B0C"/>
  </w:style>
  <w:style w:type="character" w:customStyle="1" w:styleId="Date1">
    <w:name w:val="Date1"/>
    <w:basedOn w:val="DefaultParagraphFont"/>
    <w:rsid w:val="00795B0C"/>
  </w:style>
  <w:style w:type="character" w:customStyle="1" w:styleId="arttitle">
    <w:name w:val="art_title"/>
    <w:basedOn w:val="DefaultParagraphFont"/>
    <w:rsid w:val="00795B0C"/>
  </w:style>
  <w:style w:type="character" w:customStyle="1" w:styleId="serialtitle">
    <w:name w:val="serial_title"/>
    <w:basedOn w:val="DefaultParagraphFont"/>
    <w:rsid w:val="00795B0C"/>
  </w:style>
  <w:style w:type="character" w:customStyle="1" w:styleId="volumeissue">
    <w:name w:val="volume_issue"/>
    <w:basedOn w:val="DefaultParagraphFont"/>
    <w:rsid w:val="00795B0C"/>
  </w:style>
  <w:style w:type="character" w:customStyle="1" w:styleId="pagerange">
    <w:name w:val="page_range"/>
    <w:basedOn w:val="DefaultParagraphFont"/>
    <w:rsid w:val="00795B0C"/>
  </w:style>
  <w:style w:type="character" w:customStyle="1" w:styleId="doilink">
    <w:name w:val="doi_link"/>
    <w:basedOn w:val="DefaultParagraphFont"/>
    <w:rsid w:val="00795B0C"/>
  </w:style>
  <w:style w:type="character" w:customStyle="1" w:styleId="hlfld-contribauthor">
    <w:name w:val="hlfld-contribauthor"/>
    <w:basedOn w:val="DefaultParagraphFont"/>
    <w:rsid w:val="00795B0C"/>
  </w:style>
  <w:style w:type="character" w:customStyle="1" w:styleId="nlmgiven-names">
    <w:name w:val="nlm_given-names"/>
    <w:basedOn w:val="DefaultParagraphFont"/>
    <w:rsid w:val="00795B0C"/>
  </w:style>
  <w:style w:type="character" w:customStyle="1" w:styleId="nlmyear">
    <w:name w:val="nlm_year"/>
    <w:basedOn w:val="DefaultParagraphFont"/>
    <w:rsid w:val="00795B0C"/>
  </w:style>
  <w:style w:type="character" w:customStyle="1" w:styleId="nlmarticle-title">
    <w:name w:val="nlm_article-title"/>
    <w:basedOn w:val="DefaultParagraphFont"/>
    <w:rsid w:val="00795B0C"/>
  </w:style>
  <w:style w:type="character" w:customStyle="1" w:styleId="nlmfpage">
    <w:name w:val="nlm_fpage"/>
    <w:basedOn w:val="DefaultParagraphFont"/>
    <w:rsid w:val="00795B0C"/>
  </w:style>
  <w:style w:type="character" w:customStyle="1" w:styleId="nlmlpage">
    <w:name w:val="nlm_lpage"/>
    <w:basedOn w:val="DefaultParagraphFont"/>
    <w:rsid w:val="00795B0C"/>
  </w:style>
  <w:style w:type="character" w:customStyle="1" w:styleId="nlmpublisher-loc">
    <w:name w:val="nlm_publisher-loc"/>
    <w:basedOn w:val="DefaultParagraphFont"/>
    <w:rsid w:val="00795B0C"/>
  </w:style>
  <w:style w:type="character" w:customStyle="1" w:styleId="nlmpublisher-name">
    <w:name w:val="nlm_publisher-name"/>
    <w:basedOn w:val="DefaultParagraphFont"/>
    <w:rsid w:val="00795B0C"/>
  </w:style>
  <w:style w:type="character" w:customStyle="1" w:styleId="reflink-block">
    <w:name w:val="reflink-block"/>
    <w:basedOn w:val="DefaultParagraphFont"/>
    <w:rsid w:val="00795B0C"/>
  </w:style>
  <w:style w:type="character" w:styleId="FollowedHyperlink">
    <w:name w:val="FollowedHyperlink"/>
    <w:basedOn w:val="DefaultParagraphFont"/>
    <w:uiPriority w:val="99"/>
    <w:semiHidden/>
    <w:unhideWhenUsed/>
    <w:rsid w:val="00795B0C"/>
    <w:rPr>
      <w:color w:val="954F72" w:themeColor="followedHyperlink"/>
      <w:u w:val="single"/>
    </w:rPr>
  </w:style>
  <w:style w:type="character" w:styleId="UnresolvedMention">
    <w:name w:val="Unresolved Mention"/>
    <w:basedOn w:val="DefaultParagraphFont"/>
    <w:uiPriority w:val="99"/>
    <w:semiHidden/>
    <w:unhideWhenUsed/>
    <w:rsid w:val="00313B7C"/>
    <w:rPr>
      <w:color w:val="605E5C"/>
      <w:shd w:val="clear" w:color="auto" w:fill="E1DFDD"/>
    </w:rPr>
  </w:style>
  <w:style w:type="paragraph" w:styleId="Header">
    <w:name w:val="header"/>
    <w:basedOn w:val="Normal"/>
    <w:link w:val="HeaderChar"/>
    <w:uiPriority w:val="99"/>
    <w:unhideWhenUsed/>
    <w:rsid w:val="00D16C22"/>
    <w:pPr>
      <w:tabs>
        <w:tab w:val="center" w:pos="4680"/>
        <w:tab w:val="right" w:pos="9360"/>
      </w:tabs>
    </w:pPr>
  </w:style>
  <w:style w:type="character" w:customStyle="1" w:styleId="HeaderChar">
    <w:name w:val="Header Char"/>
    <w:basedOn w:val="DefaultParagraphFont"/>
    <w:link w:val="Header"/>
    <w:uiPriority w:val="99"/>
    <w:rsid w:val="00D16C22"/>
    <w:rPr>
      <w:rFonts w:ascii="Times New Roman" w:eastAsia="Times New Roman" w:hAnsi="Times New Roman" w:cs="Times New Roman"/>
      <w:lang w:eastAsia="en-GB"/>
    </w:rPr>
  </w:style>
  <w:style w:type="paragraph" w:styleId="Footer">
    <w:name w:val="footer"/>
    <w:basedOn w:val="Normal"/>
    <w:link w:val="FooterChar"/>
    <w:uiPriority w:val="99"/>
    <w:unhideWhenUsed/>
    <w:rsid w:val="00D16C22"/>
    <w:pPr>
      <w:tabs>
        <w:tab w:val="center" w:pos="4680"/>
        <w:tab w:val="right" w:pos="9360"/>
      </w:tabs>
    </w:pPr>
  </w:style>
  <w:style w:type="character" w:customStyle="1" w:styleId="FooterChar">
    <w:name w:val="Footer Char"/>
    <w:basedOn w:val="DefaultParagraphFont"/>
    <w:link w:val="Footer"/>
    <w:uiPriority w:val="99"/>
    <w:rsid w:val="00D16C2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healthbusinessservices/national-health-sustainability-office/sustainable-transport/sustainable-and-active-travel-walking-and-cycling/" TargetMode="External"/><Relationship Id="rId13" Type="http://schemas.openxmlformats.org/officeDocument/2006/relationships/hyperlink" Target="http://bovagrai.info/tweewieler/2016/" TargetMode="External"/><Relationship Id="rId18" Type="http://schemas.openxmlformats.org/officeDocument/2006/relationships/hyperlink" Target="https://doi-org.ucd.idm.oclc.org/10.1080/01441640701806612"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trafficmedicine.org/itma/what-is-traffic-medicine/" TargetMode="External"/><Relationship Id="rId7" Type="http://schemas.openxmlformats.org/officeDocument/2006/relationships/hyperlink" Target="https://www.cso.ie/en/releasesandpublications/ep/p-cp6ci/p6cii/p6mtw/" TargetMode="External"/><Relationship Id="rId12" Type="http://schemas.openxmlformats.org/officeDocument/2006/relationships/hyperlink" Target="https://doi-org.ucd.idm.oclc.org/10.1007/s00068-018-1033-5" TargetMode="External"/><Relationship Id="rId17" Type="http://schemas.openxmlformats.org/officeDocument/2006/relationships/hyperlink" Target="https://www.dublincity.ie/residential/transportation/speed-limits-dublin-city"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cyclemanual.ie/manual/tools/quality-of-service-evaluation" TargetMode="External"/><Relationship Id="rId20" Type="http://schemas.openxmlformats.org/officeDocument/2006/relationships/hyperlink" Target="https://www.cyclerigh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ie/our-services/monitoring--assessment/climate-change/ghg/trans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transport.ie/wp-content/uploads/2014/04/Written_Report11.pd" TargetMode="External"/><Relationship Id="rId23" Type="http://schemas.openxmlformats.org/officeDocument/2006/relationships/fontTable" Target="fontTable.xml"/><Relationship Id="rId10" Type="http://schemas.openxmlformats.org/officeDocument/2006/relationships/hyperlink" Target="https://www.gov.ie/en/publication/ed2f6-cycle-to-work-scheme/" TargetMode="External"/><Relationship Id="rId19" Type="http://schemas.openxmlformats.org/officeDocument/2006/relationships/hyperlink" Target="http://scholar.google.com/scholar_lookup?hl=en&amp;publication_year=2007&amp;pages=17-50&amp;author=D.+Banister&amp;author=J.+Pucher&amp;author=M.+Lee%E2%80%90Gosselin&amp;title=+Institutions+and+Sustainable+Transport%3A+Regulatory+Reform+in+Advanced+Economies+" TargetMode="External"/><Relationship Id="rId4" Type="http://schemas.openxmlformats.org/officeDocument/2006/relationships/webSettings" Target="webSettings.xml"/><Relationship Id="rId9" Type="http://schemas.openxmlformats.org/officeDocument/2006/relationships/hyperlink" Target="https://www.nationaltransport.ie/tfi-smarter-travel/" TargetMode="External"/><Relationship Id="rId14" Type="http://schemas.openxmlformats.org/officeDocument/2006/relationships/hyperlink" Target="https://doi.org/10.1787/f3e48023-en" TargetMode="External"/><Relationship Id="rId22" Type="http://schemas.openxmlformats.org/officeDocument/2006/relationships/hyperlink" Target="https://doi.org/10.1787/9789282105955-e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raf Med Document" ma:contentTypeID="0x010100E71D276AF3F30A40B0518270157AC0D11A0077F8923403BEA64093DD61729AAA7BD9" ma:contentTypeVersion="18" ma:contentTypeDescription="" ma:contentTypeScope="" ma:versionID="f3c1dd7aded511245e7f9f661ae4abec">
  <xsd:schema xmlns:xsd="http://www.w3.org/2001/XMLSchema" xmlns:xs="http://www.w3.org/2001/XMLSchema" xmlns:p="http://schemas.microsoft.com/office/2006/metadata/properties" xmlns:ns1="http://schemas.microsoft.com/sharepoint/v3" xmlns:ns2="503bbec5-b5d2-4817-b31a-e56cf9689349" xmlns:ns3="5ae964ef-c506-44bd-a4b5-f361010a2dc0" targetNamespace="http://schemas.microsoft.com/office/2006/metadata/properties" ma:root="true" ma:fieldsID="ce94d5a816140aa9d7d7fadaa19f7185" ns1:_="" ns2:_="" ns3:_="">
    <xsd:import namespace="http://schemas.microsoft.com/sharepoint/v3"/>
    <xsd:import namespace="503bbec5-b5d2-4817-b31a-e56cf9689349"/>
    <xsd:import namespace="5ae964ef-c506-44bd-a4b5-f361010a2dc0"/>
    <xsd:element name="properties">
      <xsd:complexType>
        <xsd:sequence>
          <xsd:element name="documentManagement">
            <xsd:complexType>
              <xsd:all>
                <xsd:element ref="ns2:g91b68ba74af4c7b983d18b6ea194a39"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964ef-c506-44bd-a4b5-f361010a2dc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Date_x002f_Time" ma:index="27" nillable="true" ma:displayName="Date/Time" ma:format="DateOnly" ma:internalName="Date_x002f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5ae964ef-c506-44bd-a4b5-f361010a2dc0"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Traffic Medicine</TermName>
          <TermId xmlns="http://schemas.microsoft.com/office/infopath/2007/PartnerControls">a264f5b1-51df-4b7d-8d01-bcf1290b4a3d</TermId>
        </TermInfo>
      </Terms>
    </g91b68ba74af4c7b983d18b6ea194a39>
    <TaxCatchAll xmlns="503bbec5-b5d2-4817-b31a-e56cf9689349">
      <Value>30</Value>
    </TaxCatchAll>
    <_ip_UnifiedCompliancePolicyProperties xmlns="http://schemas.microsoft.com/sharepoint/v3" xsi:nil="true"/>
  </documentManagement>
</p:properties>
</file>

<file path=customXml/itemProps1.xml><?xml version="1.0" encoding="utf-8"?>
<ds:datastoreItem xmlns:ds="http://schemas.openxmlformats.org/officeDocument/2006/customXml" ds:itemID="{D0CEDD79-564E-402F-9867-A56BF81A2DC7}"/>
</file>

<file path=customXml/itemProps2.xml><?xml version="1.0" encoding="utf-8"?>
<ds:datastoreItem xmlns:ds="http://schemas.openxmlformats.org/officeDocument/2006/customXml" ds:itemID="{6D08BAC2-D1F7-4C29-BF63-CA3E99903E18}"/>
</file>

<file path=customXml/itemProps3.xml><?xml version="1.0" encoding="utf-8"?>
<ds:datastoreItem xmlns:ds="http://schemas.openxmlformats.org/officeDocument/2006/customXml" ds:itemID="{3F22F5F6-258F-41DC-88BE-39D937820694}"/>
</file>

<file path=docProps/app.xml><?xml version="1.0" encoding="utf-8"?>
<Properties xmlns="http://schemas.openxmlformats.org/officeDocument/2006/extended-properties" xmlns:vt="http://schemas.openxmlformats.org/officeDocument/2006/docPropsVTypes">
  <Template>Normal.dotm</Template>
  <TotalTime>0</TotalTime>
  <Pages>10</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Bruen</dc:creator>
  <cp:keywords/>
  <dc:description/>
  <cp:lastModifiedBy>Laura Bruen</cp:lastModifiedBy>
  <cp:revision>3</cp:revision>
  <dcterms:created xsi:type="dcterms:W3CDTF">2022-02-12T20:24:00Z</dcterms:created>
  <dcterms:modified xsi:type="dcterms:W3CDTF">2022-02-14T20:40:00Z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0x010100E71D276AF3F30A40B0518270157AC0D11A0077F8923403BEA64093DD61729AAA7BD9</vt:lpwstr>
  </property>
  <property fmtid="{D5CDD505-2E9C-101B-9397-08002B2CF9AE}" pid="3" name="RCPITags">
    <vt:lpwstr>30;#Traffic Medicine|a264f5b1-51df-4b7d-8d01-bcf1290b4a3d</vt:lpwstr>
  </property>
</Properties>
</file>